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128F9" w14:textId="00681421" w:rsidR="004E4ACE" w:rsidRDefault="004E4ACE" w:rsidP="002B2642">
      <w:pPr>
        <w:pStyle w:val="Titolo2"/>
        <w:jc w:val="center"/>
        <w:rPr>
          <w:sz w:val="44"/>
          <w:szCs w:val="44"/>
        </w:rPr>
      </w:pPr>
      <w:bookmarkStart w:id="0" w:name="_Toc157415708"/>
    </w:p>
    <w:p w14:paraId="7C077192" w14:textId="77777777" w:rsidR="004E4ACE" w:rsidRDefault="004E4ACE" w:rsidP="002B2642">
      <w:pPr>
        <w:pStyle w:val="Titolo2"/>
        <w:jc w:val="center"/>
        <w:rPr>
          <w:sz w:val="44"/>
          <w:szCs w:val="44"/>
        </w:rPr>
      </w:pPr>
    </w:p>
    <w:p w14:paraId="544148B3" w14:textId="77777777" w:rsidR="004E4ACE" w:rsidRDefault="004E4ACE" w:rsidP="002B2642">
      <w:pPr>
        <w:pStyle w:val="Titolo2"/>
        <w:jc w:val="center"/>
        <w:rPr>
          <w:sz w:val="44"/>
          <w:szCs w:val="44"/>
        </w:rPr>
      </w:pPr>
    </w:p>
    <w:p w14:paraId="6ECDEBB4" w14:textId="77777777" w:rsidR="004E4ACE" w:rsidRDefault="004E4ACE" w:rsidP="002B2642">
      <w:pPr>
        <w:pStyle w:val="Titolo2"/>
        <w:jc w:val="center"/>
        <w:rPr>
          <w:sz w:val="44"/>
          <w:szCs w:val="44"/>
        </w:rPr>
      </w:pPr>
    </w:p>
    <w:p w14:paraId="41EE3B00" w14:textId="77777777" w:rsidR="004E4ACE" w:rsidRDefault="004E4ACE" w:rsidP="002B2642">
      <w:pPr>
        <w:pStyle w:val="Titolo2"/>
        <w:jc w:val="center"/>
        <w:rPr>
          <w:sz w:val="44"/>
          <w:szCs w:val="44"/>
        </w:rPr>
      </w:pPr>
    </w:p>
    <w:p w14:paraId="580C280C" w14:textId="1BD738B0" w:rsidR="002B2642" w:rsidRPr="004E4ACE" w:rsidRDefault="004E4ACE" w:rsidP="002B2642">
      <w:pPr>
        <w:pStyle w:val="Titolo2"/>
        <w:jc w:val="center"/>
        <w:rPr>
          <w:b/>
          <w:sz w:val="44"/>
          <w:szCs w:val="44"/>
        </w:rPr>
      </w:pPr>
      <w:bookmarkStart w:id="1" w:name="_GoBack"/>
      <w:r w:rsidRPr="004E4ACE">
        <w:rPr>
          <w:b/>
          <w:sz w:val="44"/>
          <w:szCs w:val="44"/>
        </w:rPr>
        <w:t>P</w:t>
      </w:r>
      <w:r w:rsidR="002B2642" w:rsidRPr="004E4ACE">
        <w:rPr>
          <w:b/>
          <w:sz w:val="44"/>
          <w:szCs w:val="44"/>
        </w:rPr>
        <w:t>IANO DELLA PREVENZIONE DELLA CORRUZIONE –</w:t>
      </w:r>
    </w:p>
    <w:p w14:paraId="5D1219BD" w14:textId="1A183F28" w:rsidR="002B2642" w:rsidRPr="004E4ACE" w:rsidRDefault="002B2642" w:rsidP="002B2642">
      <w:pPr>
        <w:pStyle w:val="Titolo2"/>
        <w:jc w:val="center"/>
        <w:rPr>
          <w:b/>
          <w:sz w:val="44"/>
          <w:szCs w:val="44"/>
        </w:rPr>
      </w:pPr>
      <w:r w:rsidRPr="004E4ACE">
        <w:rPr>
          <w:b/>
          <w:sz w:val="44"/>
          <w:szCs w:val="44"/>
        </w:rPr>
        <w:t>SEZIONE ALLEGATA AL PIAO 2025 – 2027</w:t>
      </w:r>
    </w:p>
    <w:p w14:paraId="72C7B55F" w14:textId="2F3BAB7D" w:rsidR="002B2642" w:rsidRPr="004E4ACE" w:rsidRDefault="002B2642" w:rsidP="002B2642">
      <w:pPr>
        <w:rPr>
          <w:b/>
        </w:rPr>
      </w:pPr>
    </w:p>
    <w:p w14:paraId="1F2E989A" w14:textId="59A11CA4" w:rsidR="002B2642" w:rsidRPr="004E4ACE" w:rsidRDefault="002B2642" w:rsidP="002B2642">
      <w:pPr>
        <w:rPr>
          <w:b/>
        </w:rPr>
      </w:pPr>
    </w:p>
    <w:p w14:paraId="14D4B179" w14:textId="49626F26" w:rsidR="002B2642" w:rsidRPr="004E4ACE" w:rsidRDefault="002B2642" w:rsidP="002B2642">
      <w:pPr>
        <w:jc w:val="center"/>
        <w:rPr>
          <w:rFonts w:ascii="Aptos Display" w:hAnsi="Aptos Display"/>
          <w:b/>
          <w:color w:val="2E74B5" w:themeColor="accent1" w:themeShade="BF"/>
          <w:sz w:val="44"/>
          <w:szCs w:val="44"/>
        </w:rPr>
      </w:pPr>
      <w:r w:rsidRPr="004E4ACE">
        <w:rPr>
          <w:rFonts w:ascii="Aptos Display" w:hAnsi="Aptos Display"/>
          <w:b/>
          <w:color w:val="2E74B5" w:themeColor="accent1" w:themeShade="BF"/>
          <w:sz w:val="44"/>
          <w:szCs w:val="44"/>
        </w:rPr>
        <w:t>COPIA STAKEHOLDERS</w:t>
      </w:r>
    </w:p>
    <w:bookmarkEnd w:id="1"/>
    <w:p w14:paraId="591549BE" w14:textId="77777777" w:rsidR="004E4ACE" w:rsidRDefault="004E4ACE">
      <w:pPr>
        <w:pStyle w:val="Titolo2"/>
        <w:rPr>
          <w:sz w:val="26"/>
          <w:szCs w:val="26"/>
        </w:rPr>
      </w:pPr>
    </w:p>
    <w:p w14:paraId="3DEEE8D1" w14:textId="77777777" w:rsidR="004E4ACE" w:rsidRDefault="004E4ACE">
      <w:pPr>
        <w:pStyle w:val="Titolo2"/>
        <w:rPr>
          <w:sz w:val="26"/>
          <w:szCs w:val="26"/>
        </w:rPr>
      </w:pPr>
    </w:p>
    <w:p w14:paraId="2051D073" w14:textId="77777777" w:rsidR="004E4ACE" w:rsidRDefault="004E4ACE">
      <w:pPr>
        <w:pStyle w:val="Titolo2"/>
        <w:rPr>
          <w:sz w:val="26"/>
          <w:szCs w:val="26"/>
        </w:rPr>
      </w:pPr>
    </w:p>
    <w:p w14:paraId="5F8717E7" w14:textId="2AA67408" w:rsidR="004E4ACE" w:rsidRDefault="004E4ACE">
      <w:pPr>
        <w:pStyle w:val="Titolo2"/>
        <w:rPr>
          <w:sz w:val="26"/>
          <w:szCs w:val="26"/>
        </w:rPr>
      </w:pPr>
    </w:p>
    <w:p w14:paraId="4EBE244E" w14:textId="6F83B686" w:rsidR="004E4ACE" w:rsidRDefault="004E4ACE" w:rsidP="004E4ACE"/>
    <w:p w14:paraId="2AFE2BFD" w14:textId="73EA65BE" w:rsidR="004E4ACE" w:rsidRDefault="004E4ACE" w:rsidP="004E4ACE"/>
    <w:p w14:paraId="024E2C41" w14:textId="0C046167" w:rsidR="004E4ACE" w:rsidRDefault="004E4ACE" w:rsidP="004E4ACE"/>
    <w:p w14:paraId="1F197135" w14:textId="2E18BEFC" w:rsidR="004E4ACE" w:rsidRDefault="004E4ACE" w:rsidP="004E4ACE"/>
    <w:p w14:paraId="066391BE" w14:textId="34DAED18" w:rsidR="004E4ACE" w:rsidRDefault="004E4ACE" w:rsidP="004E4ACE"/>
    <w:p w14:paraId="4DC6835A" w14:textId="53A9FCC8" w:rsidR="004E4ACE" w:rsidRDefault="004E4ACE" w:rsidP="004E4ACE"/>
    <w:p w14:paraId="3B536829" w14:textId="09CFCF21" w:rsidR="004E4ACE" w:rsidRDefault="004E4ACE" w:rsidP="004E4ACE"/>
    <w:p w14:paraId="0449DD7D" w14:textId="20C2B63D" w:rsidR="004E4ACE" w:rsidRDefault="004E4ACE" w:rsidP="004E4ACE"/>
    <w:p w14:paraId="68D613FB" w14:textId="77C96B82" w:rsidR="004E4ACE" w:rsidRDefault="004E4ACE" w:rsidP="004E4ACE"/>
    <w:p w14:paraId="052E4694" w14:textId="5B56420D" w:rsidR="004E4ACE" w:rsidRDefault="004E4ACE" w:rsidP="004E4ACE"/>
    <w:p w14:paraId="1730E5F6" w14:textId="77777777" w:rsidR="004E4ACE" w:rsidRPr="004E4ACE" w:rsidRDefault="004E4ACE" w:rsidP="004E4ACE"/>
    <w:p w14:paraId="24EDD405" w14:textId="7DB68E89" w:rsidR="004C2D2C" w:rsidRDefault="00E31CD0">
      <w:pPr>
        <w:pStyle w:val="Titolo2"/>
        <w:rPr>
          <w:sz w:val="26"/>
          <w:szCs w:val="26"/>
        </w:rPr>
      </w:pPr>
      <w:r>
        <w:rPr>
          <w:sz w:val="26"/>
          <w:szCs w:val="26"/>
        </w:rPr>
        <w:t>2.3 Rischi corruttivi e trasparenza</w:t>
      </w:r>
      <w:bookmarkEnd w:id="0"/>
      <w:r>
        <w:rPr>
          <w:sz w:val="26"/>
          <w:szCs w:val="26"/>
        </w:rPr>
        <w:t xml:space="preserve"> </w:t>
      </w:r>
    </w:p>
    <w:p w14:paraId="52EB8647" w14:textId="77777777" w:rsidR="004C2D2C" w:rsidRDefault="00E31CD0">
      <w:pPr>
        <w:pStyle w:val="Titolo3"/>
        <w:spacing w:before="240" w:after="120"/>
        <w:rPr>
          <w:sz w:val="24"/>
          <w:szCs w:val="24"/>
        </w:rPr>
      </w:pPr>
      <w:bookmarkStart w:id="2" w:name="_Toc125541731"/>
      <w:bookmarkStart w:id="3" w:name="_Toc157415709"/>
      <w:r>
        <w:rPr>
          <w:sz w:val="24"/>
          <w:szCs w:val="24"/>
        </w:rPr>
        <w:t>2.3.1 Rischi corruttivi e misure di prevenzione della corruzione</w:t>
      </w:r>
      <w:bookmarkEnd w:id="2"/>
      <w:bookmarkEnd w:id="3"/>
    </w:p>
    <w:p w14:paraId="308B300E" w14:textId="77777777" w:rsidR="004C2D2C" w:rsidRDefault="00E31CD0">
      <w:pPr>
        <w:spacing w:line="276" w:lineRule="auto"/>
        <w:jc w:val="both"/>
        <w:rPr>
          <w:rFonts w:cs="Calibri Light"/>
        </w:rPr>
      </w:pPr>
      <w:r>
        <w:rPr>
          <w:rFonts w:cs="Calibri Light"/>
        </w:rPr>
        <w:t>La corruzione si può definire come la condotta individuale che comporta una deviazione da certi standard di comportamento ovvero come qualsiasi forma di abuso di potere pubblico al fine di conseguire benefici personali.</w:t>
      </w:r>
    </w:p>
    <w:p w14:paraId="66BF4FE4" w14:textId="77777777" w:rsidR="004C2D2C" w:rsidRDefault="00E31CD0">
      <w:pPr>
        <w:spacing w:line="276" w:lineRule="auto"/>
        <w:jc w:val="both"/>
        <w:rPr>
          <w:rFonts w:cs="Calibri Light"/>
        </w:rPr>
      </w:pPr>
      <w:r>
        <w:rPr>
          <w:rFonts w:cs="Calibri Light"/>
        </w:rPr>
        <w:t xml:space="preserve">Negli ultimi decenni si è osservato un interesse crescente nei confronti dei fenomeni di corruzione, individuati come uno dei principali ostacoli allo sviluppo economico, politico, sociale, nonché elemento in grado di accentuare le disuguaglianze e di distorcere l’attuazione delle politiche pubbliche. </w:t>
      </w:r>
    </w:p>
    <w:p w14:paraId="5468D09E" w14:textId="77777777" w:rsidR="004C2D2C" w:rsidRDefault="00E31CD0">
      <w:pPr>
        <w:pStyle w:val="Corpotesto"/>
        <w:tabs>
          <w:tab w:val="left" w:pos="9923"/>
          <w:tab w:val="left" w:pos="10065"/>
        </w:tabs>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Le misure di prevenzione hanno quindi gli obiettivi strategici di:</w:t>
      </w:r>
    </w:p>
    <w:p w14:paraId="541821BA" w14:textId="77777777" w:rsidR="004C2D2C" w:rsidRDefault="00E31CD0">
      <w:pPr>
        <w:pStyle w:val="Corpotesto"/>
        <w:numPr>
          <w:ilvl w:val="0"/>
          <w:numId w:val="4"/>
        </w:numPr>
        <w:tabs>
          <w:tab w:val="left" w:pos="9923"/>
          <w:tab w:val="left" w:pos="10065"/>
        </w:tabs>
        <w:spacing w:after="0"/>
        <w:ind w:left="760" w:hanging="357"/>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ridurre le opportunità che si manifestino casi di corruzione;</w:t>
      </w:r>
    </w:p>
    <w:p w14:paraId="3CD2BEBA" w14:textId="77777777" w:rsidR="004C2D2C" w:rsidRDefault="00E31CD0">
      <w:pPr>
        <w:pStyle w:val="Corpotesto"/>
        <w:numPr>
          <w:ilvl w:val="0"/>
          <w:numId w:val="4"/>
        </w:numPr>
        <w:tabs>
          <w:tab w:val="left" w:pos="9923"/>
          <w:tab w:val="left" w:pos="10065"/>
        </w:tabs>
        <w:spacing w:after="0"/>
        <w:ind w:left="760" w:hanging="357"/>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aumentare la capacità di scoprire casi di corruzione;</w:t>
      </w:r>
    </w:p>
    <w:p w14:paraId="7BEBBD75" w14:textId="77777777" w:rsidR="004C2D2C" w:rsidRDefault="00E31CD0">
      <w:pPr>
        <w:pStyle w:val="Corpotesto"/>
        <w:numPr>
          <w:ilvl w:val="0"/>
          <w:numId w:val="4"/>
        </w:numPr>
        <w:tabs>
          <w:tab w:val="left" w:pos="9923"/>
          <w:tab w:val="left" w:pos="10065"/>
        </w:tabs>
        <w:spacing w:after="0"/>
        <w:ind w:left="760" w:hanging="357"/>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creare un contesto sfavorevole alla corruzione;</w:t>
      </w:r>
    </w:p>
    <w:p w14:paraId="1DD0342E" w14:textId="77777777" w:rsidR="004C2D2C" w:rsidRDefault="00E31CD0">
      <w:pPr>
        <w:pStyle w:val="Corpotesto"/>
        <w:numPr>
          <w:ilvl w:val="0"/>
          <w:numId w:val="4"/>
        </w:numPr>
        <w:tabs>
          <w:tab w:val="left" w:pos="9923"/>
          <w:tab w:val="left" w:pos="10065"/>
        </w:tabs>
        <w:spacing w:after="0"/>
        <w:ind w:left="760" w:hanging="357"/>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favorire il miglioramento del sistema, valorizzando i principi fondamentali di eguaglianza, trasparenza, fiducia nelle istituzioni, di legalità e imparzialità dell’azione pubblica.</w:t>
      </w:r>
    </w:p>
    <w:p w14:paraId="576E9A28" w14:textId="77777777" w:rsidR="004C2D2C" w:rsidRDefault="00E31CD0">
      <w:pPr>
        <w:spacing w:line="276" w:lineRule="auto"/>
        <w:jc w:val="both"/>
        <w:rPr>
          <w:rFonts w:cs="Calibri Light"/>
        </w:rPr>
      </w:pPr>
      <w:r>
        <w:rPr>
          <w:rFonts w:cs="Calibri Light"/>
        </w:rPr>
        <w:t>Il contesto nel quale le strategie e le iniziative sull’anticorruzione vengono adottate è quello tracciato dalle norme nazionali e internazionali in materia.</w:t>
      </w:r>
    </w:p>
    <w:p w14:paraId="491CDB61" w14:textId="77777777" w:rsidR="004C2D2C" w:rsidRDefault="00E31CD0">
      <w:pPr>
        <w:spacing w:line="276" w:lineRule="auto"/>
        <w:jc w:val="both"/>
        <w:rPr>
          <w:rFonts w:cs="Calibri Light"/>
        </w:rPr>
      </w:pPr>
      <w:r>
        <w:rPr>
          <w:rFonts w:cs="Calibri Light"/>
        </w:rPr>
        <w:t>In particolare con la legge 190/2012 lo Stato Italiano investe direttamente gli enti della Pubblica Amministrazione, tra i quali sono contemplate anche le Aziende ULSS, nella gestione della funzione anticorruzione, agendo attraverso le azioni definite in fase di programmazione.</w:t>
      </w:r>
    </w:p>
    <w:p w14:paraId="7318F2D3" w14:textId="77777777" w:rsidR="004C2D2C" w:rsidRDefault="00E31CD0">
      <w:pPr>
        <w:pStyle w:val="Corpotesto"/>
        <w:tabs>
          <w:tab w:val="left" w:pos="9923"/>
          <w:tab w:val="left" w:pos="10065"/>
        </w:tabs>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L’Azienda ULSS 7 Pedemontana, nel dare attuazione alla L. 190/2012, così come modificata dal D.Lgs. n. 97/2016, riconosce e fa proprie le finalità di prevenzione della corruzione, ritenendole parte essenziale per il perseguimento della propria missione e delle funzioni istituzionali. </w:t>
      </w:r>
    </w:p>
    <w:p w14:paraId="1F2879A6" w14:textId="77777777" w:rsidR="004C2D2C" w:rsidRDefault="00E31CD0">
      <w:pPr>
        <w:spacing w:line="276" w:lineRule="auto"/>
        <w:jc w:val="both"/>
        <w:rPr>
          <w:rFonts w:cs="Calibri Light"/>
        </w:rPr>
      </w:pPr>
      <w:r>
        <w:rPr>
          <w:rFonts w:cs="Calibri Light"/>
        </w:rPr>
        <w:t>È indispensabile avere uno strumento di misure concrete per attuare un’efficace prevenzione e contrasto dei fenomeni corruttivi e, più in generale, dei fenomeni c.d. di “maladministration”, quest’ultimi comprensivi di tutte quelle situazioni in cui, pur in assenza di fatti penalmente rilevanti, viene comunque a configurarsi una distorsione dell’azione amministrativa dovuta all’esercizio di funzioni pubbliche per fini privati, anziché per la cura di interessi generali.</w:t>
      </w:r>
    </w:p>
    <w:p w14:paraId="6ECF857B" w14:textId="77777777" w:rsidR="004C2D2C" w:rsidRDefault="00E31CD0">
      <w:pPr>
        <w:spacing w:line="276" w:lineRule="auto"/>
        <w:jc w:val="both"/>
        <w:rPr>
          <w:rFonts w:cs="Calibri Light"/>
        </w:rPr>
      </w:pPr>
      <w:r>
        <w:rPr>
          <w:rFonts w:cs="Calibri Light"/>
        </w:rPr>
        <w:t xml:space="preserve">La sezione sulla prevenzione della corruzione del presente PIAO definisce le misure organizzative per il contenimento del rischio e per l’attuazione effettiva degli </w:t>
      </w:r>
      <w:r>
        <w:rPr>
          <w:rFonts w:cs="Calibri Light"/>
          <w:i/>
        </w:rPr>
        <w:t>obblighi di trasparenza</w:t>
      </w:r>
      <w:r>
        <w:rPr>
          <w:rFonts w:cs="Calibri Light"/>
        </w:rPr>
        <w:t xml:space="preserve"> per la quale si devono prevedere le azioni idonee ad assicurare l’adempimento degli obblighi di pubblicazione di dati e informazioni previsti dalla normativa vigente.</w:t>
      </w:r>
    </w:p>
    <w:p w14:paraId="2A40B805" w14:textId="77777777" w:rsidR="004C2D2C" w:rsidRDefault="00E31CD0">
      <w:pPr>
        <w:spacing w:line="276" w:lineRule="auto"/>
        <w:jc w:val="both"/>
        <w:rPr>
          <w:rFonts w:cs="Calibri Light"/>
        </w:rPr>
      </w:pPr>
      <w:r>
        <w:rPr>
          <w:rFonts w:cs="Calibri Light"/>
        </w:rPr>
        <w:t>Ai fini degli obblighi di trasparenza, l’Azienda ha individuato i referenti responsabili e i referenti operativi per ciascun obbligo di pubblicazione come previsto dalla delibera ANAC 1310/2016 e 7/2023, riportati nell’allegato 2 “Elenco referenti obblighi di pubblicazione” del presente Piano.</w:t>
      </w:r>
    </w:p>
    <w:p w14:paraId="0FE066DE" w14:textId="3D273711"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Principale figura identificata </w:t>
      </w:r>
      <w:r w:rsidR="006929DD">
        <w:rPr>
          <w:rFonts w:ascii="Calibri Light" w:eastAsia="Aptos" w:hAnsi="Calibri Light" w:cs="Calibri Light"/>
          <w:sz w:val="21"/>
          <w:szCs w:val="21"/>
          <w:lang w:eastAsia="en-US"/>
        </w:rPr>
        <w:t>per l’effettuazione</w:t>
      </w:r>
      <w:r>
        <w:rPr>
          <w:rFonts w:ascii="Calibri Light" w:eastAsia="Aptos" w:hAnsi="Calibri Light" w:cs="Calibri Light"/>
          <w:sz w:val="21"/>
          <w:szCs w:val="21"/>
          <w:lang w:eastAsia="en-US"/>
        </w:rPr>
        <w:t xml:space="preserve"> dell</w:t>
      </w:r>
      <w:r w:rsidR="006929DD">
        <w:rPr>
          <w:rFonts w:ascii="Calibri Light" w:eastAsia="Aptos" w:hAnsi="Calibri Light" w:cs="Calibri Light"/>
          <w:sz w:val="21"/>
          <w:szCs w:val="21"/>
          <w:lang w:eastAsia="en-US"/>
        </w:rPr>
        <w:t>’</w:t>
      </w:r>
      <w:r>
        <w:rPr>
          <w:rFonts w:ascii="Calibri Light" w:eastAsia="Aptos" w:hAnsi="Calibri Light" w:cs="Calibri Light"/>
          <w:sz w:val="21"/>
          <w:szCs w:val="21"/>
          <w:lang w:eastAsia="en-US"/>
        </w:rPr>
        <w:t>attività di prevenzione della corruzione è il Responsabile della Prevenzione della Corruzione e della Trasparenza (RPCT), a cui viene affidato il compito di gestire, coordinare e vigilare sulle “misure” di prevenzione</w:t>
      </w:r>
      <w:r>
        <w:rPr>
          <w:rFonts w:ascii="Calibri Light" w:hAnsi="Calibri Light" w:cs="Calibri Light"/>
          <w:sz w:val="21"/>
          <w:szCs w:val="21"/>
        </w:rPr>
        <w:t xml:space="preserve"> </w:t>
      </w:r>
      <w:r>
        <w:rPr>
          <w:rFonts w:ascii="Calibri Light" w:eastAsia="Aptos" w:hAnsi="Calibri Light" w:cs="Calibri Light"/>
          <w:sz w:val="21"/>
          <w:szCs w:val="21"/>
          <w:lang w:eastAsia="en-US"/>
        </w:rPr>
        <w:t>del rischio corruttivo.</w:t>
      </w:r>
      <w:r>
        <w:rPr>
          <w:rFonts w:ascii="Calibri Light" w:eastAsia="Aptos" w:hAnsi="Calibri Light" w:cs="Calibri Light"/>
          <w:color w:val="FF0000"/>
          <w:sz w:val="21"/>
          <w:szCs w:val="21"/>
          <w:lang w:eastAsia="en-US"/>
        </w:rPr>
        <w:t xml:space="preserve"> </w:t>
      </w:r>
      <w:r>
        <w:rPr>
          <w:rFonts w:ascii="Calibri Light" w:eastAsia="Aptos" w:hAnsi="Calibri Light" w:cs="Calibri Light"/>
          <w:sz w:val="21"/>
          <w:szCs w:val="21"/>
          <w:lang w:eastAsia="en-US"/>
        </w:rPr>
        <w:t>In caso di assenza o mancanza del RPCT, l’Azienda ha identificato come sostituto il diretto superiore gerarchico.</w:t>
      </w:r>
    </w:p>
    <w:p w14:paraId="2ED71E54"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Dal quadro normativo emerge che l’attività del RPCT deve essere affiancata dall’attività dei dirigenti, in quanto lo sviluppo e l’applicazione delle misure di prevenzione della corruzione, recepite in modo dinamico nel PIAO sono il risultato di un’azione sinergica e combinata dei Direttori/Responsabili delle strutture e del RPCT.</w:t>
      </w:r>
    </w:p>
    <w:p w14:paraId="0DB34187" w14:textId="54C06672" w:rsidR="004C2D2C" w:rsidRDefault="00E31CD0">
      <w:pPr>
        <w:pStyle w:val="Corpotesto"/>
        <w:widowControl w:val="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Tra i soggetti che in Azienda concorrono, in modo attivo, alla prevenzione della corruzione, sono da evidenziare l’Ufficio Trasparenza e anticorruzione che, come da Atto Aziendale in vigore, risulta in staff al Direttore Generale, l’Ufficio Internal Auditing che è in staff al Direttore Amministrativo, l</w:t>
      </w:r>
      <w:r>
        <w:rPr>
          <w:rFonts w:ascii="Calibri Light" w:hAnsi="Calibri Light" w:cs="Calibri Light"/>
          <w:sz w:val="21"/>
          <w:szCs w:val="21"/>
        </w:rPr>
        <w:t>’Organismo Indipendente di Valutazione (OIV) tra i cui compiti vi è la verifica e valutazione del rispetto degli obblighi di trasparenza amministrativa (artt. 43 e 44 D.Lgs. n. 33/2013 e s.m.i), l</w:t>
      </w:r>
      <w:r>
        <w:rPr>
          <w:rFonts w:ascii="Calibri Light" w:eastAsia="Aptos" w:hAnsi="Calibri Light" w:cs="Calibri Light"/>
          <w:sz w:val="21"/>
          <w:szCs w:val="21"/>
          <w:lang w:eastAsia="en-US"/>
        </w:rPr>
        <w:t xml:space="preserve">’Ufficio per i </w:t>
      </w:r>
      <w:r>
        <w:rPr>
          <w:rFonts w:ascii="Calibri Light" w:eastAsia="Aptos" w:hAnsi="Calibri Light" w:cs="Calibri Light"/>
          <w:sz w:val="21"/>
          <w:szCs w:val="21"/>
          <w:lang w:eastAsia="en-US"/>
        </w:rPr>
        <w:lastRenderedPageBreak/>
        <w:t xml:space="preserve">procedimenti disciplinari, la cui composizione è stata aggiornata con deliberazione n. </w:t>
      </w:r>
      <w:r w:rsidR="008E1B53">
        <w:rPr>
          <w:rFonts w:ascii="Calibri Light" w:eastAsia="Aptos" w:hAnsi="Calibri Light" w:cs="Calibri Light"/>
          <w:sz w:val="21"/>
          <w:szCs w:val="21"/>
          <w:lang w:eastAsia="en-US"/>
        </w:rPr>
        <w:t>2468/2024</w:t>
      </w:r>
      <w:r>
        <w:rPr>
          <w:rFonts w:ascii="Calibri Light" w:eastAsia="Aptos" w:hAnsi="Calibri Light" w:cs="Calibri Light"/>
          <w:sz w:val="21"/>
          <w:szCs w:val="21"/>
          <w:lang w:eastAsia="en-US"/>
        </w:rPr>
        <w:t xml:space="preserve"> e il Responsabile dell’anagrafe unica per la Stazione Appaltante che nell’Azienda U.L.S.S. 7 Pedemontana è il direttore UOC Provveditorato, Economato e Gestione della Logistica.</w:t>
      </w:r>
    </w:p>
    <w:p w14:paraId="30E596AF"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Due sono i principali </w:t>
      </w:r>
      <w:r>
        <w:rPr>
          <w:rFonts w:ascii="Calibri Light" w:eastAsia="Aptos" w:hAnsi="Calibri Light" w:cs="Calibri Light"/>
          <w:i/>
          <w:sz w:val="21"/>
          <w:szCs w:val="21"/>
          <w:lang w:eastAsia="en-US"/>
        </w:rPr>
        <w:t>fattori di rischio</w:t>
      </w:r>
      <w:r>
        <w:rPr>
          <w:rFonts w:ascii="Calibri Light" w:eastAsia="Aptos" w:hAnsi="Calibri Light" w:cs="Calibri Light"/>
          <w:sz w:val="21"/>
          <w:szCs w:val="21"/>
          <w:lang w:eastAsia="en-US"/>
        </w:rPr>
        <w:t>: le asimmetrie informative e il conflitto di interesse. Il primo è la condizione per cui una persona non ha tutte le conoscenze per assumere una decisione e si affida ad un professionista. Il conflitto di interesse identifica la situazione in cui, anche solo in modo potenziale, l’operatore può non perseguire il bene primario del cittadino, ma un proprio interesse personale.</w:t>
      </w:r>
    </w:p>
    <w:p w14:paraId="72D28BB7"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La </w:t>
      </w:r>
      <w:r>
        <w:rPr>
          <w:rFonts w:ascii="Calibri Light" w:eastAsia="Aptos" w:hAnsi="Calibri Light" w:cs="Calibri Light"/>
          <w:i/>
          <w:sz w:val="21"/>
          <w:szCs w:val="21"/>
          <w:u w:val="single"/>
          <w:lang w:eastAsia="en-US"/>
        </w:rPr>
        <w:t>gestione del rischio</w:t>
      </w:r>
      <w:r>
        <w:rPr>
          <w:rFonts w:ascii="Calibri Light" w:eastAsia="Aptos" w:hAnsi="Calibri Light" w:cs="Calibri Light"/>
          <w:sz w:val="21"/>
          <w:szCs w:val="21"/>
          <w:lang w:eastAsia="en-US"/>
        </w:rPr>
        <w:t xml:space="preserve"> è realizzata assicurando l’integrazione con altri processi di programmazione e gestione, in particolare con il ciclo di gestione della performance e l’attività di Internal Audit al fine di porre le condizioni per la sostenibilità organizzativa della strategia di prevenzione della corruzione adottata. Detta strategia deve trovare un preciso riscontro negli obiettivi organizzativi. Gli obiettivi individuati a tale scopo, per i responsabili delle unità organizzative in merito all’attuazione delle misure di prevenzione o delle azioni propedeutiche e i relativi indicatori sono collegati agli obiettivi inseriti per gli stessi soggetti nel Piano delle Performance e in altri documenti di programmazione operativa, tra i quali le schede di budget. </w:t>
      </w:r>
    </w:p>
    <w:p w14:paraId="1246EB03" w14:textId="77777777" w:rsidR="004C2D2C" w:rsidRDefault="00E31CD0">
      <w:pPr>
        <w:spacing w:line="240" w:lineRule="auto"/>
        <w:jc w:val="both"/>
        <w:rPr>
          <w:rFonts w:cs="Calibri Light"/>
        </w:rPr>
      </w:pPr>
      <w:bookmarkStart w:id="4" w:name="_Toc92792563"/>
      <w:r>
        <w:rPr>
          <w:rFonts w:cs="Calibri Light"/>
        </w:rPr>
        <w:t>Il processo di gestione del rischio di corruzione, come previsto nel PNA 2019 – all. 1, si articola nelle fasi rappresentate nella figura sottoriportata</w:t>
      </w:r>
      <w:bookmarkEnd w:id="4"/>
      <w:r>
        <w:rPr>
          <w:rFonts w:cs="Calibri Light"/>
        </w:rPr>
        <w:t>:</w:t>
      </w:r>
    </w:p>
    <w:p w14:paraId="45B28B8F" w14:textId="77777777" w:rsidR="004C2D2C" w:rsidRDefault="004C2D2C">
      <w:pPr>
        <w:spacing w:after="0" w:line="276" w:lineRule="auto"/>
        <w:jc w:val="both"/>
        <w:rPr>
          <w:rFonts w:cs="Calibri Light"/>
        </w:rPr>
      </w:pPr>
    </w:p>
    <w:p w14:paraId="6DA0D300" w14:textId="77777777" w:rsidR="004C2D2C" w:rsidRDefault="00E31CD0">
      <w:pPr>
        <w:spacing w:after="0" w:line="276" w:lineRule="auto"/>
        <w:jc w:val="center"/>
        <w:rPr>
          <w:rFonts w:cs="Calibri Light"/>
        </w:rPr>
      </w:pPr>
      <w:r>
        <w:rPr>
          <w:noProof/>
          <w:lang w:eastAsia="it-IT"/>
        </w:rPr>
        <w:drawing>
          <wp:inline distT="0" distB="0" distL="0" distR="0" wp14:anchorId="12E64EAB" wp14:editId="2864BF7A">
            <wp:extent cx="3476625" cy="2661920"/>
            <wp:effectExtent l="0" t="0" r="0" b="0"/>
            <wp:docPr id="1" name="Immagine 28" descr="Immagine che contiene schermata, nero, bianco e ner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8" descr="Immagine che contiene schermata, nero, bianco e nero, design&#10;&#10;Descrizione generata automaticamente"/>
                    <pic:cNvPicPr>
                      <a:picLocks noChangeAspect="1" noChangeArrowheads="1"/>
                    </pic:cNvPicPr>
                  </pic:nvPicPr>
                  <pic:blipFill>
                    <a:blip r:embed="rId6"/>
                    <a:stretch>
                      <a:fillRect/>
                    </a:stretch>
                  </pic:blipFill>
                  <pic:spPr bwMode="auto">
                    <a:xfrm>
                      <a:off x="0" y="0"/>
                      <a:ext cx="3476625" cy="2661920"/>
                    </a:xfrm>
                    <a:prstGeom prst="rect">
                      <a:avLst/>
                    </a:prstGeom>
                  </pic:spPr>
                </pic:pic>
              </a:graphicData>
            </a:graphic>
          </wp:inline>
        </w:drawing>
      </w:r>
    </w:p>
    <w:p w14:paraId="4DCB8FF9" w14:textId="77777777" w:rsidR="004C2D2C" w:rsidRDefault="004C2D2C">
      <w:pPr>
        <w:spacing w:after="0" w:line="276" w:lineRule="auto"/>
        <w:jc w:val="both"/>
        <w:rPr>
          <w:rFonts w:cs="Calibri Light"/>
        </w:rPr>
      </w:pPr>
    </w:p>
    <w:p w14:paraId="155F2FBB" w14:textId="77777777" w:rsidR="004C2D2C" w:rsidRDefault="00E31CD0">
      <w:pPr>
        <w:spacing w:line="276" w:lineRule="auto"/>
        <w:jc w:val="both"/>
        <w:rPr>
          <w:rFonts w:cs="Calibri Light"/>
        </w:rPr>
      </w:pPr>
      <w:r>
        <w:rPr>
          <w:rFonts w:cs="Calibri Light"/>
        </w:rPr>
        <w:t xml:space="preserve">L’analisi </w:t>
      </w:r>
      <w:r w:rsidRPr="00D00919">
        <w:rPr>
          <w:rFonts w:cs="Calibri Light"/>
        </w:rPr>
        <w:t xml:space="preserve">del </w:t>
      </w:r>
      <w:r w:rsidRPr="00D00919">
        <w:rPr>
          <w:rFonts w:cs="Calibri Light"/>
          <w:u w:val="single"/>
        </w:rPr>
        <w:t>contesto esterno</w:t>
      </w:r>
      <w:r>
        <w:rPr>
          <w:rFonts w:cs="Calibri Light"/>
        </w:rPr>
        <w:t xml:space="preserve"> evidenzia la situazione ambientale nella quale è inserita l’Azienda in relazione ai condizionamenti e alla valutazione del rischio corruttivo.</w:t>
      </w:r>
      <w:r>
        <w:rPr>
          <w:rFonts w:cs="Calibri Light"/>
        </w:rPr>
        <w:commentReference w:id="5"/>
      </w:r>
    </w:p>
    <w:p w14:paraId="25816AA7" w14:textId="2DB31F85" w:rsidR="004C2D2C" w:rsidRPr="004E1FA4" w:rsidRDefault="00E31CD0" w:rsidP="00975699">
      <w:pPr>
        <w:jc w:val="both"/>
      </w:pPr>
      <w:r w:rsidRPr="004E1FA4">
        <w:t>Nel primo semestre del 2024 l'attività economica si è indebolita</w:t>
      </w:r>
      <w:r w:rsidR="006929DD" w:rsidRPr="004E1FA4">
        <w:t>, infatti s</w:t>
      </w:r>
      <w:r w:rsidRPr="004E1FA4">
        <w:t xml:space="preserve">econdo l'indicatore trimestrale dell'economia regionale (ITER) elaborato dalla Banca d'Italia, il prodotto è ristagnato rispetto al </w:t>
      </w:r>
      <w:r w:rsidR="006929DD" w:rsidRPr="004E1FA4">
        <w:t>corrispondente periodo del 2023.</w:t>
      </w:r>
    </w:p>
    <w:p w14:paraId="70E5400A" w14:textId="4E271911" w:rsidR="004C2D2C" w:rsidRPr="004E1FA4" w:rsidRDefault="004E1FA4" w:rsidP="00975699">
      <w:pPr>
        <w:jc w:val="both"/>
      </w:pPr>
      <w:r>
        <w:t>L</w:t>
      </w:r>
      <w:r w:rsidR="00E31CD0" w:rsidRPr="004E1FA4">
        <w:t>'indicatore elaborato dalla Banca d'Italia per misurare la dinamica congiunturale di fondo dell'economia veneta, è rientrato in territorio negativo nel corso del secondo trimestre; a settembre è sceso ulteriormente. Alla fase ciclica sfavorevole ha contribuito in particolare</w:t>
      </w:r>
      <w:r w:rsidR="006929DD" w:rsidRPr="004E1FA4">
        <w:t xml:space="preserve"> il settore del</w:t>
      </w:r>
      <w:r w:rsidR="00E31CD0" w:rsidRPr="004E1FA4">
        <w:t>la manifattura.</w:t>
      </w:r>
    </w:p>
    <w:p w14:paraId="25D6A264" w14:textId="77777777" w:rsidR="004C2D2C" w:rsidRPr="004E1FA4" w:rsidRDefault="00E31CD0" w:rsidP="00975699">
      <w:pPr>
        <w:jc w:val="both"/>
      </w:pPr>
      <w:r w:rsidRPr="004E1FA4">
        <w:t>Secondo Unioncamere del Veneto nella media dei primi due trimestri del 2024 la produzione manifatturiera delle imprese con almeno 10 addetti si è ridotta rispetto allo stesso periodo dello scorso anno. L'ultima edizione del Sondaggio congiunturale della Banca d'Italia, conferma la prosecuzione del calo dell'attività industriale nei primi nove mesi dell'anno, anche sulla scorta dell'incertezza del quadro economico e geopolitico internazionale e delle difficoltà della Germania, primo mercato di sbocco per le esportazioni regionali. Oltre il 60 per cento delle imprese industriali venete con almeno 20 addetti ha infatti rapporti commerciali diretti con la Germania (una quota significativamente più elevata della media italiana) e la metà di queste ha sperimentato nei primi nove mesi dell'anno una riduzione delle vendite in volume in quel paese.</w:t>
      </w:r>
    </w:p>
    <w:p w14:paraId="36209964" w14:textId="77777777" w:rsidR="004C2D2C" w:rsidRPr="004E1FA4" w:rsidRDefault="00E31CD0" w:rsidP="00975699">
      <w:pPr>
        <w:jc w:val="both"/>
      </w:pPr>
      <w:r w:rsidRPr="004E1FA4">
        <w:t>Anche le esportazioni complessive di beni in volume si sono ridotte nella prima metà del 2024 rispetto allo stesso periodo dello scorso anno, risentendo della debolezza della domanda proveniente dai paesi dell'Unione monetaria. Il calo ha interessato quasi tutti i principali settori di specializzazione della regione.</w:t>
      </w:r>
    </w:p>
    <w:p w14:paraId="1BA95A9C" w14:textId="77777777" w:rsidR="004C2D2C" w:rsidRPr="004E1FA4" w:rsidRDefault="00E31CD0" w:rsidP="00975699">
      <w:pPr>
        <w:jc w:val="both"/>
      </w:pPr>
      <w:r w:rsidRPr="004E1FA4">
        <w:t>Nei primi otto mesi dell'anno le presenze turistiche hanno continuato ad aumentare, anche se a un ritmo molto più moderato rispetto agli anni immediatamente successivi alla crisi pandemica. La crescita delle presenze straniere ha più che compensato il calo di quelle italiane.</w:t>
      </w:r>
    </w:p>
    <w:p w14:paraId="4B05DEE0" w14:textId="7A20AF06" w:rsidR="004C2D2C" w:rsidRPr="004E1FA4" w:rsidRDefault="00E31CD0" w:rsidP="00975699">
      <w:pPr>
        <w:jc w:val="both"/>
      </w:pPr>
      <w:r w:rsidRPr="004E1FA4">
        <w:t>Dopo la marcata riduzione registrata nel corso del 2023, l'inflazione si è mantenuta su valori contenuti a settembre. Per i nuclei familiari residenti in regione, il potere d'acquisto è tornato a salire, sostenuto dai redditi nominali; i consumi hanno ristagnato</w:t>
      </w:r>
      <w:r w:rsidR="00975699" w:rsidRPr="004E1FA4">
        <w:t>.</w:t>
      </w:r>
    </w:p>
    <w:p w14:paraId="3B4406CD" w14:textId="7B95BCA8" w:rsidR="004C2D2C" w:rsidRPr="004E1FA4" w:rsidRDefault="00E31CD0" w:rsidP="00975699">
      <w:pPr>
        <w:spacing w:line="276" w:lineRule="auto"/>
        <w:jc w:val="both"/>
      </w:pPr>
      <w:r w:rsidRPr="004E1FA4">
        <w:t>Nonostante i segnali di indebolimento dell'economia la quota delle imprese venete in utile si mant</w:t>
      </w:r>
      <w:r w:rsidR="006929DD" w:rsidRPr="004E1FA4">
        <w:t>iene</w:t>
      </w:r>
      <w:r w:rsidRPr="004E1FA4">
        <w:t xml:space="preserve"> elevata nel 2024</w:t>
      </w:r>
      <w:r w:rsidR="006929DD" w:rsidRPr="004E1FA4">
        <w:t>.</w:t>
      </w:r>
    </w:p>
    <w:p w14:paraId="12DFF4EE" w14:textId="3A737902" w:rsidR="004C2D2C" w:rsidRDefault="004C2D2C" w:rsidP="00975699">
      <w:pPr>
        <w:spacing w:line="276" w:lineRule="auto"/>
        <w:jc w:val="both"/>
        <w:rPr>
          <w:rFonts w:cs="Calibri Light"/>
        </w:rPr>
      </w:pPr>
    </w:p>
    <w:p w14:paraId="34C41126"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Con riferimento al </w:t>
      </w:r>
      <w:r>
        <w:rPr>
          <w:rFonts w:ascii="Calibri Light" w:eastAsia="Aptos" w:hAnsi="Calibri Light" w:cs="Calibri Light"/>
          <w:i/>
          <w:sz w:val="21"/>
          <w:szCs w:val="21"/>
          <w:u w:val="single"/>
          <w:lang w:eastAsia="en-US"/>
        </w:rPr>
        <w:t>contesto interno</w:t>
      </w:r>
      <w:r>
        <w:rPr>
          <w:rFonts w:ascii="Calibri Light" w:eastAsia="Aptos" w:hAnsi="Calibri Light" w:cs="Calibri Light"/>
          <w:sz w:val="21"/>
          <w:szCs w:val="21"/>
          <w:lang w:eastAsia="en-US"/>
        </w:rPr>
        <w:t>, si rinvia al capitolo 1 “Scheda anagrafica dell’Azienda Ulss 7 Pedemontana”, che riporta i principali contenuti di contesto con i principali dati di riferimento.</w:t>
      </w:r>
    </w:p>
    <w:p w14:paraId="60D2AB9B"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Nell’analisi del contesto interno è centrale l’attività di </w:t>
      </w:r>
      <w:r>
        <w:rPr>
          <w:rFonts w:ascii="Calibri Light" w:eastAsia="Aptos" w:hAnsi="Calibri Light" w:cs="Calibri Light"/>
          <w:i/>
          <w:sz w:val="21"/>
          <w:szCs w:val="21"/>
          <w:u w:val="single"/>
          <w:lang w:eastAsia="en-US"/>
        </w:rPr>
        <w:t>mappatura dei processi</w:t>
      </w:r>
      <w:r>
        <w:rPr>
          <w:rFonts w:ascii="Calibri Light" w:eastAsia="Aptos" w:hAnsi="Calibri Light" w:cs="Calibri Light"/>
          <w:sz w:val="21"/>
          <w:szCs w:val="21"/>
          <w:lang w:eastAsia="en-US"/>
        </w:rPr>
        <w:t>, che consiste nella individuazione e analisi dei processi organizzativi in ragione della natura e delle peculiarità dell’attività stessa, al fine di evidenziare quelli potenzialmente più esposti a rischi corruttivi.</w:t>
      </w:r>
    </w:p>
    <w:p w14:paraId="0D0E3A1F"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Negli ultimi anni sono state avviate le attività di mappatura dei processi ed individuazione dei rischi prioritari. Per la fase di identificazione dei processi è stato utilizzato l’elenco proposto da Azienda Zero e recepito come lista di processi caratterizzanti l’attività dell’Azienda ULSS 7 Pedemontana, individuandone gli ambiti di analisi e i relativi responsabili.</w:t>
      </w:r>
    </w:p>
    <w:p w14:paraId="75D85E72"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I processi sono quindi descritti analiticamente e suddivisi nelle fasi e attività che compongono ciascun processo. Questa attività, prosegue dal 2020, adeguatamente strutturata nel software dedicato: “GZOOM - Modulo Anticorruzione” che permette di:</w:t>
      </w:r>
    </w:p>
    <w:p w14:paraId="08AC3B8C" w14:textId="77777777" w:rsidR="004C2D2C" w:rsidRDefault="00E31CD0">
      <w:pPr>
        <w:pStyle w:val="Corpotesto"/>
        <w:widowControl w:val="0"/>
        <w:numPr>
          <w:ilvl w:val="0"/>
          <w:numId w:val="2"/>
        </w:numPr>
        <w:spacing w:after="0"/>
        <w:jc w:val="both"/>
        <w:rPr>
          <w:rFonts w:ascii="Calibri Light" w:eastAsia="Aptos" w:hAnsi="Calibri Light" w:cs="Calibri Light"/>
          <w:sz w:val="21"/>
          <w:szCs w:val="21"/>
          <w:lang w:eastAsia="en-US"/>
        </w:rPr>
      </w:pPr>
      <w:r>
        <w:rPr>
          <w:rFonts w:ascii="Calibri Light" w:eastAsia="Aptos" w:hAnsi="Calibri Light" w:cs="Calibri Light"/>
          <w:i/>
          <w:sz w:val="21"/>
          <w:szCs w:val="21"/>
          <w:lang w:eastAsia="en-US"/>
        </w:rPr>
        <w:t>Identificare e mappare</w:t>
      </w:r>
      <w:r>
        <w:rPr>
          <w:rFonts w:ascii="Calibri Light" w:eastAsia="Aptos" w:hAnsi="Calibri Light" w:cs="Calibri Light"/>
          <w:sz w:val="21"/>
          <w:szCs w:val="21"/>
          <w:lang w:eastAsia="en-US"/>
        </w:rPr>
        <w:t xml:space="preserve"> i processi a rischio corruttivo;</w:t>
      </w:r>
    </w:p>
    <w:p w14:paraId="52750E59" w14:textId="77777777" w:rsidR="004C2D2C" w:rsidRDefault="00E31CD0">
      <w:pPr>
        <w:pStyle w:val="Corpotesto"/>
        <w:widowControl w:val="0"/>
        <w:numPr>
          <w:ilvl w:val="0"/>
          <w:numId w:val="2"/>
        </w:numPr>
        <w:spacing w:after="0"/>
        <w:jc w:val="both"/>
        <w:rPr>
          <w:rFonts w:ascii="Calibri Light" w:eastAsia="Aptos" w:hAnsi="Calibri Light" w:cs="Calibri Light"/>
          <w:sz w:val="21"/>
          <w:szCs w:val="21"/>
          <w:lang w:eastAsia="en-US"/>
        </w:rPr>
      </w:pPr>
      <w:r>
        <w:rPr>
          <w:rFonts w:ascii="Calibri Light" w:eastAsia="Aptos" w:hAnsi="Calibri Light" w:cs="Calibri Light"/>
          <w:i/>
          <w:sz w:val="21"/>
          <w:szCs w:val="21"/>
          <w:lang w:eastAsia="en-US"/>
        </w:rPr>
        <w:t>Assegnare</w:t>
      </w:r>
      <w:r>
        <w:rPr>
          <w:rFonts w:ascii="Calibri Light" w:eastAsia="Aptos" w:hAnsi="Calibri Light" w:cs="Calibri Light"/>
          <w:sz w:val="21"/>
          <w:szCs w:val="21"/>
          <w:lang w:eastAsia="en-US"/>
        </w:rPr>
        <w:t xml:space="preserve"> ad ogni processo individuato uno o più rischi scegliendo da un “catalogo” predefinito;</w:t>
      </w:r>
    </w:p>
    <w:p w14:paraId="6FB457C7" w14:textId="77777777" w:rsidR="004C2D2C" w:rsidRDefault="00E31CD0">
      <w:pPr>
        <w:pStyle w:val="Corpotesto"/>
        <w:widowControl w:val="0"/>
        <w:numPr>
          <w:ilvl w:val="0"/>
          <w:numId w:val="2"/>
        </w:numPr>
        <w:spacing w:after="0"/>
        <w:jc w:val="both"/>
        <w:rPr>
          <w:rFonts w:ascii="Calibri Light" w:eastAsia="Aptos" w:hAnsi="Calibri Light" w:cs="Calibri Light"/>
          <w:sz w:val="21"/>
          <w:szCs w:val="21"/>
          <w:lang w:eastAsia="en-US"/>
        </w:rPr>
      </w:pPr>
      <w:r>
        <w:rPr>
          <w:rFonts w:ascii="Calibri Light" w:eastAsia="Aptos" w:hAnsi="Calibri Light" w:cs="Calibri Light"/>
          <w:i/>
          <w:sz w:val="21"/>
          <w:szCs w:val="21"/>
          <w:lang w:eastAsia="en-US"/>
        </w:rPr>
        <w:t>Analizzare i rischi</w:t>
      </w:r>
      <w:r>
        <w:rPr>
          <w:rFonts w:ascii="Calibri Light" w:eastAsia="Aptos" w:hAnsi="Calibri Light" w:cs="Calibri Light"/>
          <w:sz w:val="21"/>
          <w:szCs w:val="21"/>
          <w:lang w:eastAsia="en-US"/>
        </w:rPr>
        <w:t xml:space="preserve"> per ogni processo tramite rilevazione dei diversi indici di Probabilità e Impatto previsti;</w:t>
      </w:r>
    </w:p>
    <w:p w14:paraId="74985943" w14:textId="77777777" w:rsidR="004C2D2C" w:rsidRDefault="00E31CD0">
      <w:pPr>
        <w:pStyle w:val="Corpotesto"/>
        <w:widowControl w:val="0"/>
        <w:numPr>
          <w:ilvl w:val="0"/>
          <w:numId w:val="2"/>
        </w:numPr>
        <w:spacing w:after="0"/>
        <w:jc w:val="both"/>
        <w:rPr>
          <w:rFonts w:ascii="Calibri Light" w:eastAsia="Aptos" w:hAnsi="Calibri Light" w:cs="Calibri Light"/>
          <w:sz w:val="21"/>
          <w:szCs w:val="21"/>
          <w:lang w:eastAsia="en-US"/>
        </w:rPr>
      </w:pPr>
      <w:r>
        <w:rPr>
          <w:rFonts w:ascii="Calibri Light" w:eastAsia="Aptos" w:hAnsi="Calibri Light" w:cs="Calibri Light"/>
          <w:i/>
          <w:sz w:val="21"/>
          <w:szCs w:val="21"/>
          <w:lang w:eastAsia="en-US"/>
        </w:rPr>
        <w:t xml:space="preserve">Ponderare </w:t>
      </w:r>
      <w:r>
        <w:rPr>
          <w:rFonts w:ascii="Calibri Light" w:eastAsia="Aptos" w:hAnsi="Calibri Light" w:cs="Calibri Light"/>
          <w:sz w:val="21"/>
          <w:szCs w:val="21"/>
          <w:lang w:eastAsia="en-US"/>
        </w:rPr>
        <w:t>i rischi aggregando le informazioni di rischio per area, così da identificare quelle più a rischio ed intervenire prioritariamente su di esse;</w:t>
      </w:r>
    </w:p>
    <w:p w14:paraId="13A555CE" w14:textId="77777777" w:rsidR="004C2D2C" w:rsidRDefault="00E31CD0">
      <w:pPr>
        <w:pStyle w:val="Corpotesto"/>
        <w:widowControl w:val="0"/>
        <w:numPr>
          <w:ilvl w:val="0"/>
          <w:numId w:val="2"/>
        </w:numPr>
        <w:spacing w:after="0"/>
        <w:jc w:val="both"/>
        <w:rPr>
          <w:rFonts w:ascii="Calibri Light" w:eastAsia="Aptos" w:hAnsi="Calibri Light" w:cs="Calibri Light"/>
          <w:sz w:val="21"/>
          <w:szCs w:val="21"/>
          <w:lang w:eastAsia="en-US"/>
        </w:rPr>
      </w:pPr>
      <w:r>
        <w:rPr>
          <w:rFonts w:ascii="Calibri Light" w:eastAsia="Aptos" w:hAnsi="Calibri Light" w:cs="Calibri Light"/>
          <w:i/>
          <w:sz w:val="21"/>
          <w:szCs w:val="21"/>
          <w:lang w:eastAsia="en-US"/>
        </w:rPr>
        <w:t xml:space="preserve">Trattare </w:t>
      </w:r>
      <w:r>
        <w:rPr>
          <w:rFonts w:ascii="Calibri Light" w:eastAsia="Aptos" w:hAnsi="Calibri Light" w:cs="Calibri Light"/>
          <w:sz w:val="21"/>
          <w:szCs w:val="21"/>
          <w:lang w:eastAsia="en-US"/>
        </w:rPr>
        <w:t>il rischio associando un insieme di misure individuate nel “Catalogo Misure di Prevenzione”, atte a neutralizzare o quantomeno attenuare la probabilità o l’impatto del rischio corruttivo.</w:t>
      </w:r>
    </w:p>
    <w:p w14:paraId="48D97A0E" w14:textId="77777777" w:rsidR="004C2D2C" w:rsidRDefault="004C2D2C">
      <w:pPr>
        <w:pStyle w:val="Corpotesto"/>
        <w:spacing w:after="0"/>
        <w:jc w:val="both"/>
        <w:rPr>
          <w:rFonts w:ascii="Calibri Light" w:eastAsia="Aptos" w:hAnsi="Calibri Light" w:cs="Calibri Light"/>
          <w:sz w:val="21"/>
          <w:szCs w:val="21"/>
          <w:lang w:eastAsia="en-US"/>
        </w:rPr>
      </w:pPr>
    </w:p>
    <w:p w14:paraId="5A2C4A18" w14:textId="77777777" w:rsidR="004C2D2C" w:rsidRDefault="004C2D2C">
      <w:pPr>
        <w:pStyle w:val="Corpotesto"/>
        <w:spacing w:after="0"/>
        <w:jc w:val="both"/>
        <w:rPr>
          <w:rFonts w:ascii="Calibri Light" w:eastAsia="Aptos" w:hAnsi="Calibri Light" w:cs="Calibri Light"/>
          <w:sz w:val="21"/>
          <w:szCs w:val="21"/>
          <w:lang w:eastAsia="en-US"/>
        </w:rPr>
      </w:pPr>
    </w:p>
    <w:p w14:paraId="702360D8" w14:textId="77777777" w:rsidR="004C2D2C" w:rsidRDefault="00E31CD0">
      <w:pPr>
        <w:pStyle w:val="Titolo4"/>
        <w:rPr>
          <w:sz w:val="22"/>
          <w:szCs w:val="22"/>
        </w:rPr>
      </w:pPr>
      <w:bookmarkStart w:id="6" w:name="_Toc101515302"/>
      <w:r>
        <w:rPr>
          <w:sz w:val="22"/>
          <w:szCs w:val="22"/>
        </w:rPr>
        <w:t>2.3.1.1 Identificazione e valutazione dei rischi</w:t>
      </w:r>
      <w:bookmarkEnd w:id="6"/>
      <w:r>
        <w:rPr>
          <w:sz w:val="22"/>
          <w:szCs w:val="22"/>
        </w:rPr>
        <w:t xml:space="preserve"> corruttivi </w:t>
      </w:r>
    </w:p>
    <w:p w14:paraId="18472E6A" w14:textId="77777777" w:rsidR="004C2D2C" w:rsidRDefault="004C2D2C">
      <w:pPr>
        <w:pStyle w:val="Corpotesto"/>
        <w:spacing w:after="0"/>
        <w:jc w:val="both"/>
        <w:rPr>
          <w:rFonts w:ascii="Calibri Light" w:eastAsia="Aptos" w:hAnsi="Calibri Light" w:cs="Calibri Light"/>
          <w:sz w:val="21"/>
          <w:szCs w:val="21"/>
          <w:lang w:eastAsia="en-US"/>
        </w:rPr>
      </w:pPr>
    </w:p>
    <w:p w14:paraId="7DCC5A5E" w14:textId="77777777" w:rsidR="004C2D2C" w:rsidRDefault="00E31CD0">
      <w:pPr>
        <w:spacing w:line="276" w:lineRule="auto"/>
        <w:jc w:val="both"/>
        <w:rPr>
          <w:rFonts w:cs="Calibri Light"/>
        </w:rPr>
      </w:pPr>
      <w:r>
        <w:rPr>
          <w:rFonts w:cs="Calibri Light"/>
        </w:rPr>
        <w:t>La fase di identificazione dei rischi è stata condotta dal Responsabile del processo con il supporto della funzione di Internal Audit e del RPCT e si è esplicitata nell’identificazione di potenziali eventi che, se si verificassero, produrrebbero un impatto sull’azienda in relazione al raggiungimento degli obiettivi prefissati.</w:t>
      </w:r>
    </w:p>
    <w:p w14:paraId="23B3BB64" w14:textId="77777777" w:rsidR="004C2D2C" w:rsidRDefault="00E31CD0">
      <w:pPr>
        <w:spacing w:line="276" w:lineRule="auto"/>
        <w:jc w:val="both"/>
        <w:rPr>
          <w:rFonts w:cs="Calibri Light"/>
        </w:rPr>
      </w:pPr>
      <w:r>
        <w:rPr>
          <w:rFonts w:cs="Calibri Light"/>
        </w:rPr>
        <w:t>L’elenco dei rischi potenziali è stato definito a livello aziendale, anche con l’utilizzo del “catalogo” pre-impostato e reso disponibile dal software per facilitare la compilazione delle schede.</w:t>
      </w:r>
    </w:p>
    <w:p w14:paraId="4128ACE4" w14:textId="77777777" w:rsidR="004C2D2C" w:rsidRDefault="00E31CD0">
      <w:pPr>
        <w:spacing w:line="276" w:lineRule="auto"/>
        <w:jc w:val="both"/>
        <w:rPr>
          <w:rFonts w:cs="Calibri Light"/>
        </w:rPr>
      </w:pPr>
      <w:r>
        <w:rPr>
          <w:rFonts w:cs="Calibri Light"/>
        </w:rPr>
        <w:t xml:space="preserve">Una volta identificati, i rischi sono stati valutati dai responsabili di processo prendendo in considerazione: </w:t>
      </w:r>
    </w:p>
    <w:p w14:paraId="507D7E32" w14:textId="77777777" w:rsidR="004C2D2C" w:rsidRDefault="00E31CD0">
      <w:pPr>
        <w:pStyle w:val="Corpotesto"/>
        <w:widowControl w:val="0"/>
        <w:numPr>
          <w:ilvl w:val="0"/>
          <w:numId w:val="9"/>
        </w:numPr>
        <w:spacing w:after="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la probabilità di accadimento (P), intesa come la possibilità che l’evento si verifichi realmente;</w:t>
      </w:r>
    </w:p>
    <w:p w14:paraId="795F160F" w14:textId="77777777" w:rsidR="004C2D2C" w:rsidRDefault="00E31CD0">
      <w:pPr>
        <w:pStyle w:val="Corpotesto"/>
        <w:widowControl w:val="0"/>
        <w:numPr>
          <w:ilvl w:val="0"/>
          <w:numId w:val="10"/>
        </w:numPr>
        <w:spacing w:after="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l’impatto (I), ossia il danno che il suo verificarsi può comportare sul sistema aziendale.</w:t>
      </w:r>
    </w:p>
    <w:p w14:paraId="4FDE2BBE" w14:textId="77777777" w:rsidR="004C2D2C" w:rsidRDefault="00E31CD0">
      <w:pPr>
        <w:widowControl w:val="0"/>
        <w:spacing w:line="276" w:lineRule="auto"/>
        <w:jc w:val="both"/>
        <w:rPr>
          <w:rFonts w:cs="Calibri Light"/>
        </w:rPr>
      </w:pPr>
      <w:r>
        <w:rPr>
          <w:rFonts w:cs="Calibri Light"/>
        </w:rPr>
        <w:t>L’esposizione al rischio è stata calcolata per ogni singola fase/attività delineata nella fase di mappatura dei processi.</w:t>
      </w:r>
    </w:p>
    <w:p w14:paraId="19410040" w14:textId="77777777" w:rsidR="004C2D2C" w:rsidRDefault="00E31CD0">
      <w:pPr>
        <w:widowControl w:val="0"/>
        <w:spacing w:line="276" w:lineRule="auto"/>
        <w:jc w:val="both"/>
        <w:rPr>
          <w:rFonts w:cs="Calibri Light"/>
        </w:rPr>
      </w:pPr>
      <w:r>
        <w:rPr>
          <w:rFonts w:cs="Calibri Light"/>
        </w:rPr>
        <w:t>L’approccio valutativo scelto è stato quello quantitativo, andando a determinare il rischio inerente, calcolato come prodotto tra Probabilità (P) e Impatto (I).</w:t>
      </w:r>
    </w:p>
    <w:p w14:paraId="6DB36420"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Al fine della valutazione di sintesi della rischiosità della fase/attività è stata utilizzata la seguente matrice:</w:t>
      </w:r>
    </w:p>
    <w:p w14:paraId="16150767" w14:textId="77777777" w:rsidR="004C2D2C" w:rsidRDefault="00E31CD0">
      <w:pPr>
        <w:pStyle w:val="Corpotesto"/>
        <w:jc w:val="center"/>
        <w:rPr>
          <w:rFonts w:ascii="Calibri Light" w:hAnsi="Calibri Light" w:cs="Calibri Light"/>
          <w:color w:val="FF0000"/>
          <w:sz w:val="21"/>
          <w:szCs w:val="21"/>
        </w:rPr>
      </w:pPr>
      <w:r>
        <w:rPr>
          <w:noProof/>
        </w:rPr>
        <w:drawing>
          <wp:inline distT="0" distB="0" distL="0" distR="0" wp14:anchorId="3C127E7E" wp14:editId="2C8B7314">
            <wp:extent cx="5105400" cy="1071245"/>
            <wp:effectExtent l="0" t="0" r="0" b="0"/>
            <wp:docPr id="2"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9"/>
                    <pic:cNvPicPr>
                      <a:picLocks noChangeAspect="1" noChangeArrowheads="1"/>
                    </pic:cNvPicPr>
                  </pic:nvPicPr>
                  <pic:blipFill>
                    <a:blip r:embed="rId9"/>
                    <a:stretch>
                      <a:fillRect/>
                    </a:stretch>
                  </pic:blipFill>
                  <pic:spPr bwMode="auto">
                    <a:xfrm>
                      <a:off x="0" y="0"/>
                      <a:ext cx="5105400" cy="1071245"/>
                    </a:xfrm>
                    <a:prstGeom prst="rect">
                      <a:avLst/>
                    </a:prstGeom>
                  </pic:spPr>
                </pic:pic>
              </a:graphicData>
            </a:graphic>
          </wp:inline>
        </w:drawing>
      </w:r>
    </w:p>
    <w:p w14:paraId="02DCF495"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Da qui è derivato un indicatore di sintesi così rappresentato:</w:t>
      </w:r>
      <w:r>
        <w:rPr>
          <w:rFonts w:ascii="Calibri Light" w:eastAsia="Aptos" w:hAnsi="Calibri Light" w:cs="Calibri Light"/>
          <w:sz w:val="21"/>
          <w:szCs w:val="21"/>
          <w:lang w:eastAsia="en-US"/>
        </w:rPr>
        <w:commentReference w:id="7"/>
      </w:r>
    </w:p>
    <w:p w14:paraId="719FA0E3" w14:textId="77777777" w:rsidR="004C2D2C" w:rsidRDefault="00E31CD0">
      <w:pPr>
        <w:pStyle w:val="Corpotesto"/>
        <w:jc w:val="both"/>
        <w:rPr>
          <w:rFonts w:ascii="Calibri Light" w:hAnsi="Calibri Light" w:cs="Calibri Light"/>
          <w:sz w:val="21"/>
          <w:szCs w:val="21"/>
        </w:rPr>
      </w:pPr>
      <w:r>
        <w:rPr>
          <w:noProof/>
        </w:rPr>
        <w:drawing>
          <wp:inline distT="0" distB="0" distL="0" distR="0" wp14:anchorId="7CCA8ECB" wp14:editId="01D4FB5C">
            <wp:extent cx="6090285" cy="1658620"/>
            <wp:effectExtent l="0" t="0" r="0" b="0"/>
            <wp:docPr id="3" name="Immagine 30"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0" descr="Immagine che contiene testo, schermata, Carattere, numero&#10;&#10;Descrizione generata automaticamente"/>
                    <pic:cNvPicPr>
                      <a:picLocks noChangeAspect="1" noChangeArrowheads="1"/>
                    </pic:cNvPicPr>
                  </pic:nvPicPr>
                  <pic:blipFill>
                    <a:blip r:embed="rId10"/>
                    <a:stretch>
                      <a:fillRect/>
                    </a:stretch>
                  </pic:blipFill>
                  <pic:spPr bwMode="auto">
                    <a:xfrm>
                      <a:off x="0" y="0"/>
                      <a:ext cx="6090285" cy="1658620"/>
                    </a:xfrm>
                    <a:prstGeom prst="rect">
                      <a:avLst/>
                    </a:prstGeom>
                  </pic:spPr>
                </pic:pic>
              </a:graphicData>
            </a:graphic>
          </wp:inline>
        </w:drawing>
      </w:r>
    </w:p>
    <w:p w14:paraId="13EC1D7B"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Ogni responsabile di processo, dopo aver validato le fasi/attività individuate per il processo di sua pertinenza, ha attribuito un punteggio da 1 a 5 ad alcune domande, suddivise per Probabilità e Impatto.</w:t>
      </w:r>
    </w:p>
    <w:p w14:paraId="6433A936"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Il software in uso è stato implementato con le schede di sintesi di valutazione del rischio che evidenziano per ogni processo mappato le </w:t>
      </w:r>
      <w:r w:rsidRPr="00B55872">
        <w:rPr>
          <w:rFonts w:ascii="Calibri Light" w:eastAsia="Aptos" w:hAnsi="Calibri Light" w:cs="Calibri Light"/>
          <w:sz w:val="21"/>
          <w:szCs w:val="21"/>
          <w:lang w:eastAsia="en-US"/>
        </w:rPr>
        <w:t>singole fasi/attività, i relativi rischi e le misure individuate, nonché gli indicatori usati per la misurazione riportati nell’allegato 3 “Piano anticorruzione 2025-2027”.</w:t>
      </w:r>
    </w:p>
    <w:p w14:paraId="2CEF58EE" w14:textId="11C5CE02"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La sintesi sottoriportata rappresenta l’output di quanto formalizzato nel software per i </w:t>
      </w:r>
      <w:r w:rsidR="00137BEC">
        <w:rPr>
          <w:rFonts w:ascii="Calibri Light" w:eastAsia="Aptos" w:hAnsi="Calibri Light" w:cs="Calibri Light"/>
          <w:sz w:val="21"/>
          <w:szCs w:val="21"/>
          <w:lang w:eastAsia="en-US"/>
        </w:rPr>
        <w:t>38</w:t>
      </w:r>
      <w:r>
        <w:rPr>
          <w:rFonts w:ascii="Calibri Light" w:eastAsia="Aptos" w:hAnsi="Calibri Light" w:cs="Calibri Light"/>
          <w:sz w:val="21"/>
          <w:szCs w:val="21"/>
          <w:lang w:eastAsia="en-US"/>
        </w:rPr>
        <w:t xml:space="preserve"> processi considerati, il cui rischio riportato è quello residuo dopo le azioni di contenimento messe in atto.</w:t>
      </w:r>
      <w:r>
        <w:rPr>
          <w:rFonts w:ascii="Calibri Light" w:eastAsia="Aptos" w:hAnsi="Calibri Light" w:cs="Calibri Light"/>
          <w:sz w:val="21"/>
          <w:szCs w:val="21"/>
          <w:lang w:eastAsia="en-US"/>
        </w:rPr>
        <w:commentReference w:id="8"/>
      </w:r>
    </w:p>
    <w:p w14:paraId="0D40A12C" w14:textId="52E77CD4" w:rsidR="006929DD" w:rsidRDefault="006929DD">
      <w:pPr>
        <w:pStyle w:val="Corpotesto"/>
        <w:jc w:val="both"/>
        <w:rPr>
          <w:rFonts w:ascii="Calibri Light" w:eastAsia="Aptos" w:hAnsi="Calibri Light" w:cs="Calibri Light"/>
          <w:sz w:val="21"/>
          <w:szCs w:val="21"/>
          <w:lang w:eastAsia="en-US"/>
        </w:rPr>
      </w:pPr>
    </w:p>
    <w:p w14:paraId="15ACB067" w14:textId="1CF81BAA" w:rsidR="00975699" w:rsidRDefault="00975699">
      <w:pPr>
        <w:pStyle w:val="Corpotesto"/>
        <w:jc w:val="both"/>
        <w:rPr>
          <w:rFonts w:ascii="Calibri Light" w:eastAsia="Aptos" w:hAnsi="Calibri Light" w:cs="Calibri Light"/>
          <w:sz w:val="21"/>
          <w:szCs w:val="21"/>
          <w:lang w:eastAsia="en-US"/>
        </w:rPr>
      </w:pPr>
    </w:p>
    <w:p w14:paraId="7549FDBB" w14:textId="77777777" w:rsidR="00975699" w:rsidRDefault="00975699">
      <w:pPr>
        <w:pStyle w:val="Corpotesto"/>
        <w:jc w:val="both"/>
        <w:rPr>
          <w:rFonts w:ascii="Calibri Light" w:eastAsia="Aptos" w:hAnsi="Calibri Light" w:cs="Calibri Light"/>
          <w:sz w:val="21"/>
          <w:szCs w:val="21"/>
          <w:lang w:eastAsia="en-US"/>
        </w:rPr>
      </w:pPr>
    </w:p>
    <w:tbl>
      <w:tblPr>
        <w:tblW w:w="10545" w:type="dxa"/>
        <w:tblInd w:w="75" w:type="dxa"/>
        <w:tblCellMar>
          <w:left w:w="70" w:type="dxa"/>
          <w:right w:w="70" w:type="dxa"/>
        </w:tblCellMar>
        <w:tblLook w:val="04A0" w:firstRow="1" w:lastRow="0" w:firstColumn="1" w:lastColumn="0" w:noHBand="0" w:noVBand="1"/>
      </w:tblPr>
      <w:tblGrid>
        <w:gridCol w:w="2002"/>
        <w:gridCol w:w="1365"/>
        <w:gridCol w:w="21"/>
        <w:gridCol w:w="659"/>
        <w:gridCol w:w="21"/>
        <w:gridCol w:w="739"/>
        <w:gridCol w:w="21"/>
        <w:gridCol w:w="2780"/>
        <w:gridCol w:w="80"/>
        <w:gridCol w:w="1401"/>
        <w:gridCol w:w="736"/>
        <w:gridCol w:w="720"/>
      </w:tblGrid>
      <w:tr w:rsidR="009963D2" w:rsidRPr="009963D2" w14:paraId="396DB021" w14:textId="77777777" w:rsidTr="006929DD">
        <w:trPr>
          <w:trHeight w:val="204"/>
        </w:trPr>
        <w:tc>
          <w:tcPr>
            <w:tcW w:w="200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E499BF8" w14:textId="77777777" w:rsidR="009963D2" w:rsidRPr="009963D2" w:rsidRDefault="009963D2" w:rsidP="009963D2">
            <w:pPr>
              <w:suppressAutoHyphens w:val="0"/>
              <w:spacing w:after="0" w:line="240" w:lineRule="auto"/>
              <w:jc w:val="center"/>
              <w:rPr>
                <w:rFonts w:ascii="Calibri" w:eastAsia="Times New Roman" w:hAnsi="Calibri" w:cs="Calibri"/>
                <w:b/>
                <w:bCs/>
                <w:color w:val="000000"/>
                <w:sz w:val="16"/>
                <w:szCs w:val="16"/>
                <w:lang w:eastAsia="it-IT"/>
              </w:rPr>
            </w:pPr>
            <w:bookmarkStart w:id="9" w:name="_Toc101515303"/>
            <w:r w:rsidRPr="009963D2">
              <w:rPr>
                <w:rFonts w:ascii="Calibri" w:eastAsia="Times New Roman" w:hAnsi="Calibri" w:cs="Calibri"/>
                <w:b/>
                <w:bCs/>
                <w:color w:val="000000"/>
                <w:sz w:val="16"/>
                <w:szCs w:val="16"/>
                <w:lang w:eastAsia="it-IT"/>
              </w:rPr>
              <w:t>AREA DI RISCHIO</w:t>
            </w:r>
          </w:p>
        </w:tc>
        <w:tc>
          <w:tcPr>
            <w:tcW w:w="2066" w:type="dxa"/>
            <w:gridSpan w:val="4"/>
            <w:tcBorders>
              <w:top w:val="single" w:sz="8" w:space="0" w:color="auto"/>
              <w:left w:val="nil"/>
              <w:bottom w:val="single" w:sz="4" w:space="0" w:color="auto"/>
              <w:right w:val="single" w:sz="4" w:space="0" w:color="000000"/>
            </w:tcBorders>
            <w:shd w:val="clear" w:color="auto" w:fill="auto"/>
            <w:vAlign w:val="center"/>
            <w:hideMark/>
          </w:tcPr>
          <w:p w14:paraId="38F12A19" w14:textId="77777777" w:rsidR="009963D2" w:rsidRPr="009963D2" w:rsidRDefault="009963D2" w:rsidP="009963D2">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VALUTAZIONE</w:t>
            </w:r>
          </w:p>
        </w:tc>
        <w:tc>
          <w:tcPr>
            <w:tcW w:w="76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6E8D2FB" w14:textId="77777777" w:rsidR="009963D2" w:rsidRPr="009963D2" w:rsidRDefault="009963D2" w:rsidP="009963D2">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RISCHIO</w:t>
            </w:r>
          </w:p>
        </w:tc>
        <w:tc>
          <w:tcPr>
            <w:tcW w:w="2860" w:type="dxa"/>
            <w:gridSpan w:val="2"/>
            <w:tcBorders>
              <w:top w:val="single" w:sz="8" w:space="0" w:color="auto"/>
              <w:left w:val="nil"/>
              <w:bottom w:val="single" w:sz="4" w:space="0" w:color="auto"/>
              <w:right w:val="single" w:sz="4" w:space="0" w:color="auto"/>
            </w:tcBorders>
            <w:shd w:val="clear" w:color="auto" w:fill="auto"/>
            <w:vAlign w:val="center"/>
            <w:hideMark/>
          </w:tcPr>
          <w:p w14:paraId="7CF2AF1D" w14:textId="77777777" w:rsidR="009963D2" w:rsidRPr="009963D2" w:rsidRDefault="009963D2" w:rsidP="009963D2">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 xml:space="preserve">PROCESSO </w:t>
            </w:r>
          </w:p>
        </w:tc>
        <w:tc>
          <w:tcPr>
            <w:tcW w:w="2137"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0534D3C4" w14:textId="77777777" w:rsidR="009963D2" w:rsidRPr="009963D2" w:rsidRDefault="009963D2" w:rsidP="009963D2">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VALUTAZIONE</w:t>
            </w:r>
          </w:p>
        </w:tc>
        <w:tc>
          <w:tcPr>
            <w:tcW w:w="720" w:type="dxa"/>
            <w:tcBorders>
              <w:top w:val="single" w:sz="8" w:space="0" w:color="auto"/>
              <w:left w:val="nil"/>
              <w:bottom w:val="single" w:sz="4" w:space="0" w:color="auto"/>
              <w:right w:val="single" w:sz="8" w:space="0" w:color="auto"/>
            </w:tcBorders>
            <w:shd w:val="clear" w:color="auto" w:fill="auto"/>
            <w:noWrap/>
            <w:vAlign w:val="center"/>
            <w:hideMark/>
          </w:tcPr>
          <w:p w14:paraId="56ACACCA" w14:textId="77777777" w:rsidR="009963D2" w:rsidRPr="009963D2" w:rsidRDefault="009963D2" w:rsidP="009963D2">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RISCHIO</w:t>
            </w:r>
          </w:p>
        </w:tc>
      </w:tr>
      <w:tr w:rsidR="009963D2" w:rsidRPr="009963D2" w14:paraId="4BA5B91F" w14:textId="77777777" w:rsidTr="006929DD">
        <w:trPr>
          <w:trHeight w:val="768"/>
        </w:trPr>
        <w:tc>
          <w:tcPr>
            <w:tcW w:w="2002" w:type="dxa"/>
            <w:vMerge w:val="restart"/>
            <w:tcBorders>
              <w:top w:val="nil"/>
              <w:left w:val="single" w:sz="4" w:space="0" w:color="auto"/>
              <w:bottom w:val="single" w:sz="4" w:space="0" w:color="auto"/>
              <w:right w:val="single" w:sz="4" w:space="0" w:color="auto"/>
            </w:tcBorders>
            <w:shd w:val="clear" w:color="auto" w:fill="auto"/>
            <w:vAlign w:val="center"/>
            <w:hideMark/>
          </w:tcPr>
          <w:p w14:paraId="400AA74C"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 - ACQUISIZIONE E  GESTIONE DEL PERSONALE (EX ACQUISIZIONE E PROGRESSIONE DEL PERSONALE)</w:t>
            </w:r>
          </w:p>
        </w:tc>
        <w:tc>
          <w:tcPr>
            <w:tcW w:w="138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3C0E91F"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Basso / trascurabile</w:t>
            </w:r>
          </w:p>
        </w:tc>
        <w:tc>
          <w:tcPr>
            <w:tcW w:w="680" w:type="dxa"/>
            <w:gridSpan w:val="2"/>
            <w:vMerge w:val="restart"/>
            <w:tcBorders>
              <w:top w:val="nil"/>
              <w:left w:val="nil"/>
              <w:bottom w:val="single" w:sz="4" w:space="0" w:color="auto"/>
              <w:right w:val="nil"/>
            </w:tcBorders>
            <w:shd w:val="clear" w:color="auto" w:fill="auto"/>
            <w:noWrap/>
            <w:vAlign w:val="bottom"/>
          </w:tcPr>
          <w:p w14:paraId="78A1C43B" w14:textId="6B754B5C" w:rsidR="009963D2" w:rsidRPr="009963D2" w:rsidRDefault="009963D2" w:rsidP="009963D2">
            <w:pPr>
              <w:suppressAutoHyphens w:val="0"/>
              <w:spacing w:after="0" w:line="240" w:lineRule="auto"/>
              <w:rPr>
                <w:rFonts w:ascii="Calibri" w:eastAsia="Times New Roman" w:hAnsi="Calibri" w:cs="Calibri"/>
                <w:b/>
                <w:color w:val="000000"/>
                <w:sz w:val="22"/>
                <w:szCs w:val="22"/>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28544" behindDoc="0" locked="0" layoutInCell="1" allowOverlap="1" wp14:anchorId="0DD8F3CC" wp14:editId="5E106F48">
                  <wp:simplePos x="0" y="0"/>
                  <wp:positionH relativeFrom="column">
                    <wp:posOffset>19685</wp:posOffset>
                  </wp:positionH>
                  <wp:positionV relativeFrom="paragraph">
                    <wp:posOffset>-1492885</wp:posOffset>
                  </wp:positionV>
                  <wp:extent cx="274320" cy="297180"/>
                  <wp:effectExtent l="0" t="0" r="0" b="0"/>
                  <wp:wrapNone/>
                  <wp:docPr id="76" name="Immagine 76"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46" name="Immagine 45"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0F21320"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2,09</w:t>
            </w:r>
          </w:p>
        </w:tc>
        <w:tc>
          <w:tcPr>
            <w:tcW w:w="2860" w:type="dxa"/>
            <w:gridSpan w:val="2"/>
            <w:tcBorders>
              <w:top w:val="nil"/>
              <w:left w:val="nil"/>
              <w:bottom w:val="single" w:sz="4" w:space="0" w:color="auto"/>
              <w:right w:val="single" w:sz="4" w:space="0" w:color="auto"/>
            </w:tcBorders>
            <w:shd w:val="clear" w:color="auto" w:fill="auto"/>
            <w:vAlign w:val="center"/>
            <w:hideMark/>
          </w:tcPr>
          <w:p w14:paraId="11D4B108"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T.4.4 - SPECIALISTI AMBULATORIALI INTERNI</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279843DE"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17706BD3" w14:textId="49FE13C8"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12160" behindDoc="0" locked="0" layoutInCell="1" allowOverlap="1" wp14:anchorId="30497EE5" wp14:editId="4197682F">
                  <wp:simplePos x="0" y="0"/>
                  <wp:positionH relativeFrom="column">
                    <wp:posOffset>74930</wp:posOffset>
                  </wp:positionH>
                  <wp:positionV relativeFrom="paragraph">
                    <wp:posOffset>-410845</wp:posOffset>
                  </wp:positionV>
                  <wp:extent cx="281940" cy="304800"/>
                  <wp:effectExtent l="0" t="0" r="0" b="0"/>
                  <wp:wrapNone/>
                  <wp:docPr id="74" name="Immagine 74"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37" name="Immagine 36"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4EE53EC4"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2,66</w:t>
            </w:r>
          </w:p>
        </w:tc>
      </w:tr>
      <w:tr w:rsidR="009963D2" w:rsidRPr="009963D2" w14:paraId="58F2C595" w14:textId="77777777" w:rsidTr="006929DD">
        <w:trPr>
          <w:trHeight w:val="585"/>
        </w:trPr>
        <w:tc>
          <w:tcPr>
            <w:tcW w:w="2002" w:type="dxa"/>
            <w:vMerge/>
            <w:tcBorders>
              <w:top w:val="nil"/>
              <w:left w:val="single" w:sz="4" w:space="0" w:color="auto"/>
              <w:bottom w:val="single" w:sz="4" w:space="0" w:color="auto"/>
              <w:right w:val="single" w:sz="4" w:space="0" w:color="auto"/>
            </w:tcBorders>
            <w:vAlign w:val="center"/>
            <w:hideMark/>
          </w:tcPr>
          <w:p w14:paraId="2FBBC4E3"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86" w:type="dxa"/>
            <w:gridSpan w:val="2"/>
            <w:vMerge/>
            <w:tcBorders>
              <w:top w:val="nil"/>
              <w:left w:val="single" w:sz="4" w:space="0" w:color="auto"/>
              <w:bottom w:val="single" w:sz="4" w:space="0" w:color="auto"/>
              <w:right w:val="single" w:sz="4" w:space="0" w:color="auto"/>
            </w:tcBorders>
            <w:vAlign w:val="center"/>
            <w:hideMark/>
          </w:tcPr>
          <w:p w14:paraId="517CFE26"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auto"/>
              <w:right w:val="nil"/>
            </w:tcBorders>
            <w:vAlign w:val="center"/>
            <w:hideMark/>
          </w:tcPr>
          <w:p w14:paraId="432ECECC"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auto"/>
              <w:right w:val="single" w:sz="4" w:space="0" w:color="auto"/>
            </w:tcBorders>
            <w:vAlign w:val="center"/>
            <w:hideMark/>
          </w:tcPr>
          <w:p w14:paraId="75C03D86"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60" w:type="dxa"/>
            <w:gridSpan w:val="2"/>
            <w:tcBorders>
              <w:top w:val="nil"/>
              <w:left w:val="nil"/>
              <w:bottom w:val="single" w:sz="4" w:space="0" w:color="auto"/>
              <w:right w:val="single" w:sz="4" w:space="0" w:color="auto"/>
            </w:tcBorders>
            <w:shd w:val="clear" w:color="auto" w:fill="auto"/>
            <w:vAlign w:val="center"/>
            <w:hideMark/>
          </w:tcPr>
          <w:p w14:paraId="6B054094"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A.31.1 - ACQUISIZIONE RISORSE UMANE DIPENDENTI E NON DIPENDENTI</w:t>
            </w:r>
          </w:p>
        </w:tc>
        <w:tc>
          <w:tcPr>
            <w:tcW w:w="1401" w:type="dxa"/>
            <w:tcBorders>
              <w:top w:val="nil"/>
              <w:left w:val="nil"/>
              <w:bottom w:val="single" w:sz="4" w:space="0" w:color="auto"/>
              <w:right w:val="single" w:sz="4" w:space="0" w:color="auto"/>
            </w:tcBorders>
            <w:shd w:val="clear" w:color="auto" w:fill="auto"/>
            <w:vAlign w:val="center"/>
            <w:hideMark/>
          </w:tcPr>
          <w:p w14:paraId="438B5431"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medio/basso </w:t>
            </w:r>
          </w:p>
        </w:tc>
        <w:tc>
          <w:tcPr>
            <w:tcW w:w="736" w:type="dxa"/>
            <w:tcBorders>
              <w:top w:val="nil"/>
              <w:left w:val="nil"/>
              <w:bottom w:val="single" w:sz="4" w:space="0" w:color="auto"/>
              <w:right w:val="single" w:sz="4" w:space="0" w:color="auto"/>
            </w:tcBorders>
            <w:shd w:val="clear" w:color="auto" w:fill="auto"/>
            <w:noWrap/>
            <w:vAlign w:val="bottom"/>
            <w:hideMark/>
          </w:tcPr>
          <w:p w14:paraId="5329C154" w14:textId="1C7A307A"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14208" behindDoc="0" locked="0" layoutInCell="1" allowOverlap="1" wp14:anchorId="0E95D529" wp14:editId="0B42E192">
                  <wp:simplePos x="0" y="0"/>
                  <wp:positionH relativeFrom="column">
                    <wp:posOffset>88900</wp:posOffset>
                  </wp:positionH>
                  <wp:positionV relativeFrom="paragraph">
                    <wp:posOffset>-313690</wp:posOffset>
                  </wp:positionV>
                  <wp:extent cx="297180" cy="281940"/>
                  <wp:effectExtent l="0" t="0" r="0" b="0"/>
                  <wp:wrapNone/>
                  <wp:docPr id="73" name="Immagine 73"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39" name="Immagine 38" descr="https://ulsspedemontana.gzoom.it/images/tmp/L2_Faccina_Verde_64.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03EA9214"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3,09</w:t>
            </w:r>
          </w:p>
        </w:tc>
      </w:tr>
      <w:tr w:rsidR="009963D2" w:rsidRPr="009963D2" w14:paraId="37C44DDA" w14:textId="77777777" w:rsidTr="006929DD">
        <w:trPr>
          <w:trHeight w:val="659"/>
        </w:trPr>
        <w:tc>
          <w:tcPr>
            <w:tcW w:w="2002" w:type="dxa"/>
            <w:vMerge/>
            <w:tcBorders>
              <w:top w:val="nil"/>
              <w:left w:val="single" w:sz="4" w:space="0" w:color="auto"/>
              <w:bottom w:val="single" w:sz="4" w:space="0" w:color="auto"/>
              <w:right w:val="single" w:sz="4" w:space="0" w:color="auto"/>
            </w:tcBorders>
            <w:vAlign w:val="center"/>
            <w:hideMark/>
          </w:tcPr>
          <w:p w14:paraId="7492C76F"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86" w:type="dxa"/>
            <w:gridSpan w:val="2"/>
            <w:vMerge/>
            <w:tcBorders>
              <w:top w:val="nil"/>
              <w:left w:val="single" w:sz="4" w:space="0" w:color="auto"/>
              <w:bottom w:val="single" w:sz="4" w:space="0" w:color="auto"/>
              <w:right w:val="single" w:sz="4" w:space="0" w:color="auto"/>
            </w:tcBorders>
            <w:vAlign w:val="center"/>
            <w:hideMark/>
          </w:tcPr>
          <w:p w14:paraId="3DF9D327"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auto"/>
              <w:right w:val="nil"/>
            </w:tcBorders>
            <w:vAlign w:val="center"/>
            <w:hideMark/>
          </w:tcPr>
          <w:p w14:paraId="34265350"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auto"/>
              <w:right w:val="single" w:sz="4" w:space="0" w:color="auto"/>
            </w:tcBorders>
            <w:vAlign w:val="center"/>
            <w:hideMark/>
          </w:tcPr>
          <w:p w14:paraId="3D56FD3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60" w:type="dxa"/>
            <w:gridSpan w:val="2"/>
            <w:tcBorders>
              <w:top w:val="nil"/>
              <w:left w:val="nil"/>
              <w:bottom w:val="single" w:sz="4" w:space="0" w:color="auto"/>
              <w:right w:val="single" w:sz="4" w:space="0" w:color="auto"/>
            </w:tcBorders>
            <w:shd w:val="clear" w:color="auto" w:fill="auto"/>
            <w:vAlign w:val="center"/>
            <w:hideMark/>
          </w:tcPr>
          <w:p w14:paraId="4D3D79C1"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A.31.2 - GESTIONE GIURIDICA DEL PERSONALE DIPENDENTE</w:t>
            </w:r>
          </w:p>
        </w:tc>
        <w:tc>
          <w:tcPr>
            <w:tcW w:w="1401" w:type="dxa"/>
            <w:tcBorders>
              <w:top w:val="nil"/>
              <w:left w:val="nil"/>
              <w:bottom w:val="single" w:sz="4" w:space="0" w:color="auto"/>
              <w:right w:val="single" w:sz="4" w:space="0" w:color="auto"/>
            </w:tcBorders>
            <w:shd w:val="clear" w:color="auto" w:fill="auto"/>
            <w:vAlign w:val="center"/>
            <w:hideMark/>
          </w:tcPr>
          <w:p w14:paraId="4A74B93B"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7AF2D749" w14:textId="4D1AC0E0"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16256" behindDoc="0" locked="0" layoutInCell="1" allowOverlap="1" wp14:anchorId="251F41B0" wp14:editId="63D00456">
                  <wp:simplePos x="0" y="0"/>
                  <wp:positionH relativeFrom="column">
                    <wp:posOffset>72390</wp:posOffset>
                  </wp:positionH>
                  <wp:positionV relativeFrom="paragraph">
                    <wp:posOffset>-346710</wp:posOffset>
                  </wp:positionV>
                  <wp:extent cx="281940" cy="297180"/>
                  <wp:effectExtent l="0" t="0" r="0" b="0"/>
                  <wp:wrapNone/>
                  <wp:docPr id="71" name="Immagine 71"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4" name="Immagine 53"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5139F6F7"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2,35</w:t>
            </w:r>
          </w:p>
        </w:tc>
      </w:tr>
      <w:tr w:rsidR="009963D2" w:rsidRPr="009963D2" w14:paraId="1DB0FBA7" w14:textId="77777777" w:rsidTr="006929DD">
        <w:trPr>
          <w:trHeight w:val="470"/>
        </w:trPr>
        <w:tc>
          <w:tcPr>
            <w:tcW w:w="2002" w:type="dxa"/>
            <w:vMerge/>
            <w:tcBorders>
              <w:top w:val="nil"/>
              <w:left w:val="single" w:sz="4" w:space="0" w:color="auto"/>
              <w:bottom w:val="single" w:sz="4" w:space="0" w:color="auto"/>
              <w:right w:val="single" w:sz="4" w:space="0" w:color="auto"/>
            </w:tcBorders>
            <w:vAlign w:val="center"/>
            <w:hideMark/>
          </w:tcPr>
          <w:p w14:paraId="00EB8229"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86" w:type="dxa"/>
            <w:gridSpan w:val="2"/>
            <w:vMerge/>
            <w:tcBorders>
              <w:top w:val="nil"/>
              <w:left w:val="single" w:sz="4" w:space="0" w:color="auto"/>
              <w:bottom w:val="single" w:sz="4" w:space="0" w:color="auto"/>
              <w:right w:val="single" w:sz="4" w:space="0" w:color="auto"/>
            </w:tcBorders>
            <w:vAlign w:val="center"/>
            <w:hideMark/>
          </w:tcPr>
          <w:p w14:paraId="65ED09D4"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auto"/>
              <w:right w:val="nil"/>
            </w:tcBorders>
            <w:vAlign w:val="center"/>
            <w:hideMark/>
          </w:tcPr>
          <w:p w14:paraId="519EE6ED"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auto"/>
              <w:right w:val="single" w:sz="4" w:space="0" w:color="auto"/>
            </w:tcBorders>
            <w:vAlign w:val="center"/>
            <w:hideMark/>
          </w:tcPr>
          <w:p w14:paraId="580E0064"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60" w:type="dxa"/>
            <w:gridSpan w:val="2"/>
            <w:tcBorders>
              <w:top w:val="nil"/>
              <w:left w:val="nil"/>
              <w:bottom w:val="single" w:sz="4" w:space="0" w:color="auto"/>
              <w:right w:val="single" w:sz="4" w:space="0" w:color="auto"/>
            </w:tcBorders>
            <w:shd w:val="clear" w:color="auto" w:fill="auto"/>
            <w:vAlign w:val="center"/>
            <w:hideMark/>
          </w:tcPr>
          <w:p w14:paraId="2C31E48E"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A.31.3 - GESTIONE ORARIO DI LAVORO </w:t>
            </w:r>
          </w:p>
        </w:tc>
        <w:tc>
          <w:tcPr>
            <w:tcW w:w="1401" w:type="dxa"/>
            <w:tcBorders>
              <w:top w:val="nil"/>
              <w:left w:val="nil"/>
              <w:bottom w:val="single" w:sz="4" w:space="0" w:color="auto"/>
              <w:right w:val="single" w:sz="4" w:space="0" w:color="auto"/>
            </w:tcBorders>
            <w:shd w:val="clear" w:color="auto" w:fill="auto"/>
            <w:vAlign w:val="center"/>
            <w:hideMark/>
          </w:tcPr>
          <w:p w14:paraId="1119E877"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29F7DEA5" w14:textId="6DAE3315"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18304" behindDoc="0" locked="0" layoutInCell="1" allowOverlap="1" wp14:anchorId="3B27D4D4" wp14:editId="5778DC03">
                  <wp:simplePos x="0" y="0"/>
                  <wp:positionH relativeFrom="column">
                    <wp:posOffset>81915</wp:posOffset>
                  </wp:positionH>
                  <wp:positionV relativeFrom="paragraph">
                    <wp:posOffset>32385</wp:posOffset>
                  </wp:positionV>
                  <wp:extent cx="281940" cy="297180"/>
                  <wp:effectExtent l="0" t="0" r="0" b="0"/>
                  <wp:wrapNone/>
                  <wp:docPr id="70" name="Immagine 70"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5" name="Immagine 54"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25252960"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1,92</w:t>
            </w:r>
          </w:p>
        </w:tc>
      </w:tr>
      <w:tr w:rsidR="009963D2" w:rsidRPr="009963D2" w14:paraId="2C93B186" w14:textId="77777777" w:rsidTr="006929DD">
        <w:trPr>
          <w:trHeight w:val="505"/>
        </w:trPr>
        <w:tc>
          <w:tcPr>
            <w:tcW w:w="2002" w:type="dxa"/>
            <w:vMerge/>
            <w:tcBorders>
              <w:top w:val="nil"/>
              <w:left w:val="single" w:sz="4" w:space="0" w:color="auto"/>
              <w:bottom w:val="single" w:sz="4" w:space="0" w:color="auto"/>
              <w:right w:val="single" w:sz="4" w:space="0" w:color="auto"/>
            </w:tcBorders>
            <w:vAlign w:val="center"/>
            <w:hideMark/>
          </w:tcPr>
          <w:p w14:paraId="29B2FCD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86" w:type="dxa"/>
            <w:gridSpan w:val="2"/>
            <w:vMerge/>
            <w:tcBorders>
              <w:top w:val="nil"/>
              <w:left w:val="single" w:sz="4" w:space="0" w:color="auto"/>
              <w:bottom w:val="single" w:sz="4" w:space="0" w:color="auto"/>
              <w:right w:val="single" w:sz="4" w:space="0" w:color="auto"/>
            </w:tcBorders>
            <w:vAlign w:val="center"/>
            <w:hideMark/>
          </w:tcPr>
          <w:p w14:paraId="529B001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auto"/>
              <w:right w:val="nil"/>
            </w:tcBorders>
            <w:vAlign w:val="center"/>
            <w:hideMark/>
          </w:tcPr>
          <w:p w14:paraId="1F5FB52C"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auto"/>
              <w:right w:val="single" w:sz="4" w:space="0" w:color="auto"/>
            </w:tcBorders>
            <w:vAlign w:val="center"/>
            <w:hideMark/>
          </w:tcPr>
          <w:p w14:paraId="35B616A7"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60" w:type="dxa"/>
            <w:gridSpan w:val="2"/>
            <w:tcBorders>
              <w:top w:val="nil"/>
              <w:left w:val="nil"/>
              <w:bottom w:val="single" w:sz="4" w:space="0" w:color="auto"/>
              <w:right w:val="single" w:sz="4" w:space="0" w:color="auto"/>
            </w:tcBorders>
            <w:shd w:val="clear" w:color="auto" w:fill="auto"/>
            <w:vAlign w:val="center"/>
            <w:hideMark/>
          </w:tcPr>
          <w:p w14:paraId="258FCAF4"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A.31.4 - GESTIONE ECONOMICA FISCALE</w:t>
            </w:r>
          </w:p>
        </w:tc>
        <w:tc>
          <w:tcPr>
            <w:tcW w:w="1401" w:type="dxa"/>
            <w:tcBorders>
              <w:top w:val="nil"/>
              <w:left w:val="nil"/>
              <w:bottom w:val="single" w:sz="4" w:space="0" w:color="auto"/>
              <w:right w:val="single" w:sz="4" w:space="0" w:color="auto"/>
            </w:tcBorders>
            <w:shd w:val="clear" w:color="auto" w:fill="auto"/>
            <w:vAlign w:val="center"/>
            <w:hideMark/>
          </w:tcPr>
          <w:p w14:paraId="1869B4A8"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2A44457C" w14:textId="4C8ADA9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20352" behindDoc="0" locked="0" layoutInCell="1" allowOverlap="1" wp14:anchorId="021CA555" wp14:editId="68E7537F">
                  <wp:simplePos x="0" y="0"/>
                  <wp:positionH relativeFrom="column">
                    <wp:posOffset>74930</wp:posOffset>
                  </wp:positionH>
                  <wp:positionV relativeFrom="paragraph">
                    <wp:posOffset>17145</wp:posOffset>
                  </wp:positionV>
                  <wp:extent cx="274320" cy="297180"/>
                  <wp:effectExtent l="0" t="0" r="0" b="0"/>
                  <wp:wrapNone/>
                  <wp:docPr id="69" name="Immagine 69"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6" name="Immagine 55"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182A5F38"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1,87</w:t>
            </w:r>
          </w:p>
        </w:tc>
      </w:tr>
      <w:tr w:rsidR="009963D2" w:rsidRPr="009963D2" w14:paraId="5630E43F" w14:textId="77777777" w:rsidTr="006929DD">
        <w:trPr>
          <w:trHeight w:val="555"/>
        </w:trPr>
        <w:tc>
          <w:tcPr>
            <w:tcW w:w="2002" w:type="dxa"/>
            <w:vMerge/>
            <w:tcBorders>
              <w:top w:val="nil"/>
              <w:left w:val="single" w:sz="4" w:space="0" w:color="auto"/>
              <w:bottom w:val="single" w:sz="4" w:space="0" w:color="auto"/>
              <w:right w:val="single" w:sz="4" w:space="0" w:color="auto"/>
            </w:tcBorders>
            <w:vAlign w:val="center"/>
            <w:hideMark/>
          </w:tcPr>
          <w:p w14:paraId="390E34C7"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86" w:type="dxa"/>
            <w:gridSpan w:val="2"/>
            <w:vMerge/>
            <w:tcBorders>
              <w:top w:val="nil"/>
              <w:left w:val="single" w:sz="4" w:space="0" w:color="auto"/>
              <w:bottom w:val="single" w:sz="4" w:space="0" w:color="auto"/>
              <w:right w:val="single" w:sz="4" w:space="0" w:color="auto"/>
            </w:tcBorders>
            <w:vAlign w:val="center"/>
            <w:hideMark/>
          </w:tcPr>
          <w:p w14:paraId="710B7AA0"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auto"/>
              <w:right w:val="nil"/>
            </w:tcBorders>
            <w:vAlign w:val="center"/>
            <w:hideMark/>
          </w:tcPr>
          <w:p w14:paraId="606C3F23"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auto"/>
              <w:right w:val="single" w:sz="4" w:space="0" w:color="auto"/>
            </w:tcBorders>
            <w:vAlign w:val="center"/>
            <w:hideMark/>
          </w:tcPr>
          <w:p w14:paraId="33BF1B06"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60" w:type="dxa"/>
            <w:gridSpan w:val="2"/>
            <w:tcBorders>
              <w:top w:val="nil"/>
              <w:left w:val="nil"/>
              <w:bottom w:val="single" w:sz="4" w:space="0" w:color="auto"/>
              <w:right w:val="single" w:sz="4" w:space="0" w:color="auto"/>
            </w:tcBorders>
            <w:shd w:val="clear" w:color="auto" w:fill="auto"/>
            <w:vAlign w:val="center"/>
            <w:hideMark/>
          </w:tcPr>
          <w:p w14:paraId="457C91F1"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A.31.5 - GESTIONE PREVIDENZIALE </w:t>
            </w:r>
          </w:p>
        </w:tc>
        <w:tc>
          <w:tcPr>
            <w:tcW w:w="1401" w:type="dxa"/>
            <w:tcBorders>
              <w:top w:val="nil"/>
              <w:left w:val="nil"/>
              <w:bottom w:val="single" w:sz="4" w:space="0" w:color="auto"/>
              <w:right w:val="single" w:sz="4" w:space="0" w:color="auto"/>
            </w:tcBorders>
            <w:shd w:val="clear" w:color="auto" w:fill="auto"/>
            <w:vAlign w:val="center"/>
            <w:hideMark/>
          </w:tcPr>
          <w:p w14:paraId="56F79F7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74ACAA88" w14:textId="7252D8E9"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22400" behindDoc="0" locked="0" layoutInCell="1" allowOverlap="1" wp14:anchorId="1FFF58F7" wp14:editId="4E987390">
                  <wp:simplePos x="0" y="0"/>
                  <wp:positionH relativeFrom="column">
                    <wp:posOffset>82550</wp:posOffset>
                  </wp:positionH>
                  <wp:positionV relativeFrom="paragraph">
                    <wp:posOffset>-31750</wp:posOffset>
                  </wp:positionV>
                  <wp:extent cx="274320" cy="297180"/>
                  <wp:effectExtent l="0" t="0" r="0" b="0"/>
                  <wp:wrapNone/>
                  <wp:docPr id="68" name="Immagine 68"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7" name="Immagine 56"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1F17269C"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1,69</w:t>
            </w:r>
          </w:p>
        </w:tc>
      </w:tr>
      <w:tr w:rsidR="009963D2" w:rsidRPr="009963D2" w14:paraId="006FAE8C" w14:textId="77777777" w:rsidTr="006929DD">
        <w:trPr>
          <w:trHeight w:val="699"/>
        </w:trPr>
        <w:tc>
          <w:tcPr>
            <w:tcW w:w="2002" w:type="dxa"/>
            <w:vMerge/>
            <w:tcBorders>
              <w:top w:val="nil"/>
              <w:left w:val="single" w:sz="4" w:space="0" w:color="auto"/>
              <w:bottom w:val="single" w:sz="4" w:space="0" w:color="auto"/>
              <w:right w:val="single" w:sz="4" w:space="0" w:color="auto"/>
            </w:tcBorders>
            <w:vAlign w:val="center"/>
            <w:hideMark/>
          </w:tcPr>
          <w:p w14:paraId="2CB119DB"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86" w:type="dxa"/>
            <w:gridSpan w:val="2"/>
            <w:vMerge/>
            <w:tcBorders>
              <w:top w:val="nil"/>
              <w:left w:val="single" w:sz="4" w:space="0" w:color="auto"/>
              <w:bottom w:val="single" w:sz="4" w:space="0" w:color="auto"/>
              <w:right w:val="single" w:sz="4" w:space="0" w:color="auto"/>
            </w:tcBorders>
            <w:vAlign w:val="center"/>
            <w:hideMark/>
          </w:tcPr>
          <w:p w14:paraId="2139BFA7"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auto"/>
              <w:right w:val="nil"/>
            </w:tcBorders>
            <w:vAlign w:val="center"/>
            <w:hideMark/>
          </w:tcPr>
          <w:p w14:paraId="3F7A1C05"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auto"/>
              <w:right w:val="single" w:sz="4" w:space="0" w:color="auto"/>
            </w:tcBorders>
            <w:vAlign w:val="center"/>
            <w:hideMark/>
          </w:tcPr>
          <w:p w14:paraId="4A91C80E"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60" w:type="dxa"/>
            <w:gridSpan w:val="2"/>
            <w:tcBorders>
              <w:top w:val="nil"/>
              <w:left w:val="nil"/>
              <w:bottom w:val="single" w:sz="4" w:space="0" w:color="auto"/>
              <w:right w:val="single" w:sz="4" w:space="0" w:color="auto"/>
            </w:tcBorders>
            <w:shd w:val="clear" w:color="auto" w:fill="auto"/>
            <w:vAlign w:val="center"/>
            <w:hideMark/>
          </w:tcPr>
          <w:p w14:paraId="55B48B90"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A.31.6 - Gestione contratti di lavoro autonomo per incarichi individuali (ex comma 6 art. 7 D.Lgsv 165/2001)</w:t>
            </w:r>
          </w:p>
        </w:tc>
        <w:tc>
          <w:tcPr>
            <w:tcW w:w="1401" w:type="dxa"/>
            <w:tcBorders>
              <w:top w:val="nil"/>
              <w:left w:val="nil"/>
              <w:bottom w:val="single" w:sz="4" w:space="0" w:color="auto"/>
              <w:right w:val="single" w:sz="4" w:space="0" w:color="auto"/>
            </w:tcBorders>
            <w:shd w:val="clear" w:color="auto" w:fill="auto"/>
            <w:vAlign w:val="center"/>
            <w:hideMark/>
          </w:tcPr>
          <w:p w14:paraId="0A5B0249"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60735E5E" w14:textId="65883370"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24448" behindDoc="0" locked="0" layoutInCell="1" allowOverlap="1" wp14:anchorId="2204C038" wp14:editId="186BB82E">
                  <wp:simplePos x="0" y="0"/>
                  <wp:positionH relativeFrom="column">
                    <wp:posOffset>73660</wp:posOffset>
                  </wp:positionH>
                  <wp:positionV relativeFrom="paragraph">
                    <wp:posOffset>-361950</wp:posOffset>
                  </wp:positionV>
                  <wp:extent cx="274320" cy="304800"/>
                  <wp:effectExtent l="0" t="0" r="0" b="0"/>
                  <wp:wrapNone/>
                  <wp:docPr id="67" name="Immagine 67"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44" name="Immagine 43"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44F830A9"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1,82</w:t>
            </w:r>
          </w:p>
        </w:tc>
      </w:tr>
      <w:tr w:rsidR="009963D2" w:rsidRPr="009963D2" w14:paraId="25EDCBAB" w14:textId="77777777" w:rsidTr="006929DD">
        <w:trPr>
          <w:trHeight w:val="558"/>
        </w:trPr>
        <w:tc>
          <w:tcPr>
            <w:tcW w:w="2002" w:type="dxa"/>
            <w:vMerge/>
            <w:tcBorders>
              <w:top w:val="nil"/>
              <w:left w:val="single" w:sz="4" w:space="0" w:color="auto"/>
              <w:bottom w:val="single" w:sz="4" w:space="0" w:color="auto"/>
              <w:right w:val="single" w:sz="4" w:space="0" w:color="auto"/>
            </w:tcBorders>
            <w:vAlign w:val="center"/>
            <w:hideMark/>
          </w:tcPr>
          <w:p w14:paraId="5787DA98"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86" w:type="dxa"/>
            <w:gridSpan w:val="2"/>
            <w:vMerge/>
            <w:tcBorders>
              <w:top w:val="nil"/>
              <w:left w:val="single" w:sz="4" w:space="0" w:color="auto"/>
              <w:bottom w:val="single" w:sz="4" w:space="0" w:color="auto"/>
              <w:right w:val="single" w:sz="4" w:space="0" w:color="auto"/>
            </w:tcBorders>
            <w:vAlign w:val="center"/>
            <w:hideMark/>
          </w:tcPr>
          <w:p w14:paraId="11D9D9BB"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auto"/>
              <w:right w:val="nil"/>
            </w:tcBorders>
            <w:vAlign w:val="center"/>
            <w:hideMark/>
          </w:tcPr>
          <w:p w14:paraId="6D829813"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auto"/>
              <w:right w:val="single" w:sz="4" w:space="0" w:color="auto"/>
            </w:tcBorders>
            <w:vAlign w:val="center"/>
            <w:hideMark/>
          </w:tcPr>
          <w:p w14:paraId="4610F32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60" w:type="dxa"/>
            <w:gridSpan w:val="2"/>
            <w:tcBorders>
              <w:top w:val="nil"/>
              <w:left w:val="nil"/>
              <w:bottom w:val="single" w:sz="4" w:space="0" w:color="auto"/>
              <w:right w:val="single" w:sz="4" w:space="0" w:color="auto"/>
            </w:tcBorders>
            <w:shd w:val="clear" w:color="auto" w:fill="auto"/>
            <w:vAlign w:val="center"/>
            <w:hideMark/>
          </w:tcPr>
          <w:p w14:paraId="134C3E4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T.4.1.2 - MMG - PLS</w:t>
            </w:r>
          </w:p>
        </w:tc>
        <w:tc>
          <w:tcPr>
            <w:tcW w:w="1401" w:type="dxa"/>
            <w:tcBorders>
              <w:top w:val="nil"/>
              <w:left w:val="nil"/>
              <w:bottom w:val="single" w:sz="4" w:space="0" w:color="auto"/>
              <w:right w:val="single" w:sz="4" w:space="0" w:color="auto"/>
            </w:tcBorders>
            <w:shd w:val="clear" w:color="auto" w:fill="auto"/>
            <w:vAlign w:val="center"/>
            <w:hideMark/>
          </w:tcPr>
          <w:p w14:paraId="6EFE55AD"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2E29C1EA" w14:textId="20A049F5"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26496" behindDoc="0" locked="0" layoutInCell="1" allowOverlap="1" wp14:anchorId="2B4EEF93" wp14:editId="57C3CEDC">
                  <wp:simplePos x="0" y="0"/>
                  <wp:positionH relativeFrom="column">
                    <wp:posOffset>67310</wp:posOffset>
                  </wp:positionH>
                  <wp:positionV relativeFrom="paragraph">
                    <wp:posOffset>-341630</wp:posOffset>
                  </wp:positionV>
                  <wp:extent cx="274320" cy="297180"/>
                  <wp:effectExtent l="0" t="0" r="0" b="0"/>
                  <wp:wrapNone/>
                  <wp:docPr id="66" name="Immagine 66"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46" name="Immagine 45"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1300EF6C"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1,33</w:t>
            </w:r>
          </w:p>
        </w:tc>
      </w:tr>
      <w:tr w:rsidR="009963D2" w:rsidRPr="009963D2" w14:paraId="1D99BFD1" w14:textId="77777777" w:rsidTr="006929DD">
        <w:trPr>
          <w:trHeight w:val="204"/>
        </w:trPr>
        <w:tc>
          <w:tcPr>
            <w:tcW w:w="2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05FFD" w14:textId="77777777" w:rsidR="009963D2" w:rsidRPr="009963D2" w:rsidRDefault="009963D2" w:rsidP="009963D2">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AREA DI RISCHIO</w:t>
            </w:r>
          </w:p>
        </w:tc>
        <w:tc>
          <w:tcPr>
            <w:tcW w:w="2045" w:type="dxa"/>
            <w:gridSpan w:val="3"/>
            <w:tcBorders>
              <w:top w:val="single" w:sz="4" w:space="0" w:color="auto"/>
              <w:left w:val="nil"/>
              <w:bottom w:val="single" w:sz="4" w:space="0" w:color="auto"/>
              <w:right w:val="single" w:sz="4" w:space="0" w:color="000000"/>
            </w:tcBorders>
            <w:shd w:val="clear" w:color="auto" w:fill="auto"/>
            <w:vAlign w:val="center"/>
            <w:hideMark/>
          </w:tcPr>
          <w:p w14:paraId="0AEF592F" w14:textId="77777777" w:rsidR="009963D2" w:rsidRPr="009963D2" w:rsidRDefault="009963D2" w:rsidP="009963D2">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VALUTAZIONE</w:t>
            </w:r>
          </w:p>
        </w:tc>
        <w:tc>
          <w:tcPr>
            <w:tcW w:w="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3D259C" w14:textId="77777777" w:rsidR="009963D2" w:rsidRPr="009963D2" w:rsidRDefault="009963D2" w:rsidP="009963D2">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RISCHIO</w:t>
            </w:r>
          </w:p>
        </w:tc>
        <w:tc>
          <w:tcPr>
            <w:tcW w:w="2801" w:type="dxa"/>
            <w:gridSpan w:val="2"/>
            <w:tcBorders>
              <w:top w:val="single" w:sz="4" w:space="0" w:color="auto"/>
              <w:left w:val="nil"/>
              <w:bottom w:val="single" w:sz="4" w:space="0" w:color="auto"/>
              <w:right w:val="single" w:sz="4" w:space="0" w:color="auto"/>
            </w:tcBorders>
            <w:shd w:val="clear" w:color="auto" w:fill="auto"/>
            <w:vAlign w:val="center"/>
            <w:hideMark/>
          </w:tcPr>
          <w:p w14:paraId="13D89ABB" w14:textId="77777777" w:rsidR="009963D2" w:rsidRPr="009963D2" w:rsidRDefault="009963D2" w:rsidP="009963D2">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 xml:space="preserve">PROCESSO </w:t>
            </w:r>
          </w:p>
        </w:tc>
        <w:tc>
          <w:tcPr>
            <w:tcW w:w="221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B4AF3A" w14:textId="77777777" w:rsidR="009963D2" w:rsidRPr="009963D2" w:rsidRDefault="009963D2" w:rsidP="009963D2">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VALUTAZIONE</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69B34638" w14:textId="77777777" w:rsidR="009963D2" w:rsidRPr="009963D2" w:rsidRDefault="009963D2" w:rsidP="009963D2">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RISCHIO</w:t>
            </w:r>
          </w:p>
        </w:tc>
      </w:tr>
      <w:tr w:rsidR="009963D2" w:rsidRPr="009963D2" w14:paraId="756AA3D3" w14:textId="77777777" w:rsidTr="006929DD">
        <w:trPr>
          <w:trHeight w:val="555"/>
        </w:trPr>
        <w:tc>
          <w:tcPr>
            <w:tcW w:w="2002" w:type="dxa"/>
            <w:vMerge w:val="restart"/>
            <w:tcBorders>
              <w:top w:val="nil"/>
              <w:left w:val="single" w:sz="4" w:space="0" w:color="auto"/>
              <w:bottom w:val="single" w:sz="4" w:space="0" w:color="000000"/>
              <w:right w:val="single" w:sz="4" w:space="0" w:color="auto"/>
            </w:tcBorders>
            <w:shd w:val="clear" w:color="auto" w:fill="auto"/>
            <w:vAlign w:val="center"/>
            <w:hideMark/>
          </w:tcPr>
          <w:p w14:paraId="2E6076DD"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B - CONTRATTI PUBBLICI (EX AFFIDAMENTO DI LAVORI, SERVIZI E FORNITURE)</w:t>
            </w:r>
          </w:p>
        </w:tc>
        <w:tc>
          <w:tcPr>
            <w:tcW w:w="1365" w:type="dxa"/>
            <w:vMerge w:val="restart"/>
            <w:tcBorders>
              <w:top w:val="nil"/>
              <w:left w:val="single" w:sz="4" w:space="0" w:color="auto"/>
              <w:bottom w:val="single" w:sz="4" w:space="0" w:color="000000"/>
              <w:right w:val="single" w:sz="4" w:space="0" w:color="auto"/>
            </w:tcBorders>
            <w:shd w:val="clear" w:color="auto" w:fill="auto"/>
            <w:vAlign w:val="center"/>
            <w:hideMark/>
          </w:tcPr>
          <w:p w14:paraId="45BCD021"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Basso / trascurabile</w:t>
            </w:r>
          </w:p>
        </w:tc>
        <w:tc>
          <w:tcPr>
            <w:tcW w:w="680" w:type="dxa"/>
            <w:gridSpan w:val="2"/>
            <w:vMerge w:val="restart"/>
            <w:tcBorders>
              <w:top w:val="nil"/>
              <w:left w:val="nil"/>
              <w:bottom w:val="single" w:sz="4" w:space="0" w:color="000000"/>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26"/>
            </w:tblGrid>
            <w:tr w:rsidR="009963D2" w:rsidRPr="009963D2" w14:paraId="128211E1" w14:textId="77777777">
              <w:trPr>
                <w:trHeight w:val="256"/>
                <w:tblCellSpacing w:w="0" w:type="dxa"/>
              </w:trPr>
              <w:tc>
                <w:tcPr>
                  <w:tcW w:w="0" w:type="auto"/>
                  <w:vMerge/>
                  <w:tcBorders>
                    <w:top w:val="nil"/>
                    <w:left w:val="single" w:sz="4" w:space="0" w:color="auto"/>
                    <w:bottom w:val="single" w:sz="4" w:space="0" w:color="000000"/>
                    <w:right w:val="single" w:sz="4" w:space="0" w:color="auto"/>
                  </w:tcBorders>
                  <w:vAlign w:val="center"/>
                  <w:hideMark/>
                </w:tcPr>
                <w:p w14:paraId="4B659140" w14:textId="010DE1A8" w:rsidR="009963D2" w:rsidRPr="009963D2" w:rsidRDefault="009963D2" w:rsidP="009963D2">
                  <w:pPr>
                    <w:spacing w:after="0" w:line="240" w:lineRule="auto"/>
                    <w:rPr>
                      <w:rFonts w:ascii="Calibri" w:eastAsia="Times New Roman" w:hAnsi="Calibri" w:cs="Calibri"/>
                      <w:color w:val="000000"/>
                      <w:sz w:val="16"/>
                      <w:szCs w:val="16"/>
                      <w:lang w:eastAsia="it-IT"/>
                    </w:rPr>
                  </w:pPr>
                </w:p>
              </w:tc>
            </w:tr>
          </w:tbl>
          <w:p w14:paraId="22F49F1C" w14:textId="0C96A275"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r w:rsidRPr="009963D2">
              <w:rPr>
                <w:rFonts w:ascii="Calibri" w:eastAsia="Times New Roman" w:hAnsi="Calibri" w:cs="Calibri"/>
                <w:noProof/>
                <w:color w:val="000000"/>
                <w:sz w:val="22"/>
                <w:szCs w:val="22"/>
                <w:lang w:eastAsia="it-IT"/>
              </w:rPr>
              <w:drawing>
                <wp:anchor distT="0" distB="0" distL="114300" distR="114300" simplePos="0" relativeHeight="251677696" behindDoc="0" locked="0" layoutInCell="1" allowOverlap="1" wp14:anchorId="4E2BAC4C" wp14:editId="4336274F">
                  <wp:simplePos x="0" y="0"/>
                  <wp:positionH relativeFrom="column">
                    <wp:posOffset>50800</wp:posOffset>
                  </wp:positionH>
                  <wp:positionV relativeFrom="paragraph">
                    <wp:posOffset>-2963545</wp:posOffset>
                  </wp:positionV>
                  <wp:extent cx="274320" cy="304800"/>
                  <wp:effectExtent l="0" t="0" r="0" b="0"/>
                  <wp:wrapNone/>
                  <wp:docPr id="125" name="Immagine 125"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85" name="Immagine 84"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D88BBC2" w14:textId="654E8F4A"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2,46</w:t>
            </w:r>
          </w:p>
        </w:tc>
        <w:tc>
          <w:tcPr>
            <w:tcW w:w="2801" w:type="dxa"/>
            <w:gridSpan w:val="2"/>
            <w:tcBorders>
              <w:top w:val="nil"/>
              <w:left w:val="nil"/>
              <w:bottom w:val="single" w:sz="4" w:space="0" w:color="auto"/>
              <w:right w:val="single" w:sz="4" w:space="0" w:color="auto"/>
            </w:tcBorders>
            <w:shd w:val="clear" w:color="auto" w:fill="auto"/>
            <w:vAlign w:val="center"/>
            <w:hideMark/>
          </w:tcPr>
          <w:p w14:paraId="2197B900"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A.21.1 - PROGRAMMAZIONE DEGLI ACQUISTI DI BENI E SERVIZI</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54A0FF54"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Medio / basso</w:t>
            </w:r>
          </w:p>
        </w:tc>
        <w:tc>
          <w:tcPr>
            <w:tcW w:w="736" w:type="dxa"/>
            <w:tcBorders>
              <w:top w:val="nil"/>
              <w:left w:val="nil"/>
              <w:bottom w:val="single" w:sz="4" w:space="0" w:color="auto"/>
              <w:right w:val="single" w:sz="4" w:space="0" w:color="auto"/>
            </w:tcBorders>
            <w:shd w:val="clear" w:color="auto" w:fill="auto"/>
            <w:noWrap/>
            <w:vAlign w:val="bottom"/>
            <w:hideMark/>
          </w:tcPr>
          <w:p w14:paraId="3F701A8C" w14:textId="26BC18F5"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83840" behindDoc="0" locked="0" layoutInCell="1" allowOverlap="1" wp14:anchorId="7C7DB3E6" wp14:editId="0F8EE775">
                  <wp:simplePos x="0" y="0"/>
                  <wp:positionH relativeFrom="column">
                    <wp:posOffset>83820</wp:posOffset>
                  </wp:positionH>
                  <wp:positionV relativeFrom="paragraph">
                    <wp:posOffset>45720</wp:posOffset>
                  </wp:positionV>
                  <wp:extent cx="304800" cy="281940"/>
                  <wp:effectExtent l="0" t="0" r="0" b="0"/>
                  <wp:wrapNone/>
                  <wp:docPr id="124" name="Immagine 124"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89" name="Immagine 88" descr="https://ulsspedemontana.gzoom.it/images/tmp/L2_Faccina_Verde_64.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 cy="281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4AB74F51"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3,12</w:t>
            </w:r>
          </w:p>
        </w:tc>
      </w:tr>
      <w:tr w:rsidR="009963D2" w:rsidRPr="009963D2" w14:paraId="05442EF7" w14:textId="77777777" w:rsidTr="006929DD">
        <w:trPr>
          <w:trHeight w:val="612"/>
        </w:trPr>
        <w:tc>
          <w:tcPr>
            <w:tcW w:w="2002" w:type="dxa"/>
            <w:vMerge/>
            <w:tcBorders>
              <w:top w:val="nil"/>
              <w:left w:val="single" w:sz="4" w:space="0" w:color="auto"/>
              <w:bottom w:val="single" w:sz="4" w:space="0" w:color="000000"/>
              <w:right w:val="single" w:sz="4" w:space="0" w:color="auto"/>
            </w:tcBorders>
            <w:vAlign w:val="center"/>
            <w:hideMark/>
          </w:tcPr>
          <w:p w14:paraId="171BC7D9"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65" w:type="dxa"/>
            <w:vMerge/>
            <w:tcBorders>
              <w:top w:val="nil"/>
              <w:left w:val="single" w:sz="4" w:space="0" w:color="auto"/>
              <w:bottom w:val="single" w:sz="4" w:space="0" w:color="000000"/>
              <w:right w:val="single" w:sz="4" w:space="0" w:color="auto"/>
            </w:tcBorders>
            <w:vAlign w:val="center"/>
            <w:hideMark/>
          </w:tcPr>
          <w:p w14:paraId="1FCE7C6B"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000000"/>
              <w:right w:val="nil"/>
            </w:tcBorders>
            <w:vAlign w:val="center"/>
            <w:hideMark/>
          </w:tcPr>
          <w:p w14:paraId="4F87CB45"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000000"/>
              <w:right w:val="single" w:sz="4" w:space="0" w:color="auto"/>
            </w:tcBorders>
            <w:vAlign w:val="center"/>
            <w:hideMark/>
          </w:tcPr>
          <w:p w14:paraId="278DEAF6"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01" w:type="dxa"/>
            <w:gridSpan w:val="2"/>
            <w:tcBorders>
              <w:top w:val="nil"/>
              <w:left w:val="nil"/>
              <w:bottom w:val="single" w:sz="4" w:space="0" w:color="auto"/>
              <w:right w:val="single" w:sz="4" w:space="0" w:color="auto"/>
            </w:tcBorders>
            <w:shd w:val="clear" w:color="auto" w:fill="auto"/>
            <w:vAlign w:val="center"/>
            <w:hideMark/>
          </w:tcPr>
          <w:p w14:paraId="0A7BB17E"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A.21.2 - GESTIONE DELLE GARE DI ACQUISTO DI BENI E SERVIZI SOTTO SOGLIA</w:t>
            </w:r>
          </w:p>
        </w:tc>
        <w:tc>
          <w:tcPr>
            <w:tcW w:w="1481" w:type="dxa"/>
            <w:gridSpan w:val="2"/>
            <w:tcBorders>
              <w:top w:val="nil"/>
              <w:left w:val="nil"/>
              <w:bottom w:val="single" w:sz="4" w:space="0" w:color="auto"/>
              <w:right w:val="single" w:sz="4" w:space="0" w:color="auto"/>
            </w:tcBorders>
            <w:shd w:val="clear" w:color="auto" w:fill="auto"/>
            <w:vAlign w:val="center"/>
            <w:hideMark/>
          </w:tcPr>
          <w:p w14:paraId="4654E53F"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41EB7DC0" w14:textId="3AA05CB8"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30592" behindDoc="0" locked="0" layoutInCell="1" allowOverlap="1" wp14:anchorId="7D6B8C04" wp14:editId="78521A3D">
                  <wp:simplePos x="0" y="0"/>
                  <wp:positionH relativeFrom="column">
                    <wp:posOffset>106680</wp:posOffset>
                  </wp:positionH>
                  <wp:positionV relativeFrom="paragraph">
                    <wp:posOffset>38100</wp:posOffset>
                  </wp:positionV>
                  <wp:extent cx="274320" cy="297180"/>
                  <wp:effectExtent l="0" t="0" r="0" b="0"/>
                  <wp:wrapNone/>
                  <wp:docPr id="123" name="Immagine 123"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8" name="Immagine 57"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0243FCC1"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2,98</w:t>
            </w:r>
          </w:p>
        </w:tc>
      </w:tr>
      <w:tr w:rsidR="009963D2" w:rsidRPr="009963D2" w14:paraId="0E25CCEA" w14:textId="77777777" w:rsidTr="006929DD">
        <w:trPr>
          <w:trHeight w:val="612"/>
        </w:trPr>
        <w:tc>
          <w:tcPr>
            <w:tcW w:w="2002" w:type="dxa"/>
            <w:vMerge/>
            <w:tcBorders>
              <w:top w:val="nil"/>
              <w:left w:val="single" w:sz="4" w:space="0" w:color="auto"/>
              <w:bottom w:val="single" w:sz="4" w:space="0" w:color="000000"/>
              <w:right w:val="single" w:sz="4" w:space="0" w:color="auto"/>
            </w:tcBorders>
            <w:vAlign w:val="center"/>
            <w:hideMark/>
          </w:tcPr>
          <w:p w14:paraId="23CA6BB6"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65" w:type="dxa"/>
            <w:vMerge/>
            <w:tcBorders>
              <w:top w:val="nil"/>
              <w:left w:val="single" w:sz="4" w:space="0" w:color="auto"/>
              <w:bottom w:val="single" w:sz="4" w:space="0" w:color="000000"/>
              <w:right w:val="single" w:sz="4" w:space="0" w:color="auto"/>
            </w:tcBorders>
            <w:vAlign w:val="center"/>
            <w:hideMark/>
          </w:tcPr>
          <w:p w14:paraId="2792F58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000000"/>
              <w:right w:val="nil"/>
            </w:tcBorders>
            <w:vAlign w:val="center"/>
            <w:hideMark/>
          </w:tcPr>
          <w:p w14:paraId="4BE142FF"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000000"/>
              <w:right w:val="single" w:sz="4" w:space="0" w:color="auto"/>
            </w:tcBorders>
            <w:vAlign w:val="center"/>
            <w:hideMark/>
          </w:tcPr>
          <w:p w14:paraId="1BD40CC3"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01" w:type="dxa"/>
            <w:gridSpan w:val="2"/>
            <w:tcBorders>
              <w:top w:val="nil"/>
              <w:left w:val="nil"/>
              <w:bottom w:val="single" w:sz="4" w:space="0" w:color="auto"/>
              <w:right w:val="single" w:sz="4" w:space="0" w:color="auto"/>
            </w:tcBorders>
            <w:shd w:val="clear" w:color="auto" w:fill="auto"/>
            <w:vAlign w:val="center"/>
            <w:hideMark/>
          </w:tcPr>
          <w:p w14:paraId="30FA6803"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A.21.3 - GESTIONE DEL CONTRATTO DI ACQUISIZIONE BENI E SERVIZI SOPRA SOGLIA</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11750665"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Medio / basso</w:t>
            </w:r>
          </w:p>
        </w:tc>
        <w:tc>
          <w:tcPr>
            <w:tcW w:w="736" w:type="dxa"/>
            <w:tcBorders>
              <w:top w:val="nil"/>
              <w:left w:val="nil"/>
              <w:bottom w:val="single" w:sz="4" w:space="0" w:color="auto"/>
              <w:right w:val="single" w:sz="4" w:space="0" w:color="auto"/>
            </w:tcBorders>
            <w:shd w:val="clear" w:color="auto" w:fill="auto"/>
            <w:noWrap/>
            <w:vAlign w:val="bottom"/>
            <w:hideMark/>
          </w:tcPr>
          <w:p w14:paraId="51831939" w14:textId="537F1A11"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85888" behindDoc="0" locked="0" layoutInCell="1" allowOverlap="1" wp14:anchorId="21E77343" wp14:editId="6A824E82">
                  <wp:simplePos x="0" y="0"/>
                  <wp:positionH relativeFrom="column">
                    <wp:posOffset>67310</wp:posOffset>
                  </wp:positionH>
                  <wp:positionV relativeFrom="paragraph">
                    <wp:posOffset>-354965</wp:posOffset>
                  </wp:positionV>
                  <wp:extent cx="297180" cy="281940"/>
                  <wp:effectExtent l="0" t="0" r="0" b="0"/>
                  <wp:wrapNone/>
                  <wp:docPr id="122" name="Immagine 122"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94" name="Immagine 93" descr="https://ulsspedemontana.gzoom.it/images/tmp/L2_Faccina_Verde_64.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2D6B72F4"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3,69</w:t>
            </w:r>
          </w:p>
        </w:tc>
      </w:tr>
      <w:tr w:rsidR="009963D2" w:rsidRPr="009963D2" w14:paraId="479170B8" w14:textId="77777777" w:rsidTr="006929DD">
        <w:trPr>
          <w:trHeight w:val="510"/>
        </w:trPr>
        <w:tc>
          <w:tcPr>
            <w:tcW w:w="2002" w:type="dxa"/>
            <w:vMerge/>
            <w:tcBorders>
              <w:top w:val="nil"/>
              <w:left w:val="single" w:sz="4" w:space="0" w:color="auto"/>
              <w:bottom w:val="single" w:sz="4" w:space="0" w:color="000000"/>
              <w:right w:val="single" w:sz="4" w:space="0" w:color="auto"/>
            </w:tcBorders>
            <w:vAlign w:val="center"/>
            <w:hideMark/>
          </w:tcPr>
          <w:p w14:paraId="5B32F16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65" w:type="dxa"/>
            <w:vMerge/>
            <w:tcBorders>
              <w:top w:val="nil"/>
              <w:left w:val="single" w:sz="4" w:space="0" w:color="auto"/>
              <w:bottom w:val="single" w:sz="4" w:space="0" w:color="000000"/>
              <w:right w:val="single" w:sz="4" w:space="0" w:color="auto"/>
            </w:tcBorders>
            <w:vAlign w:val="center"/>
            <w:hideMark/>
          </w:tcPr>
          <w:p w14:paraId="4C64697E"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000000"/>
              <w:right w:val="nil"/>
            </w:tcBorders>
            <w:vAlign w:val="center"/>
            <w:hideMark/>
          </w:tcPr>
          <w:p w14:paraId="432FD586"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000000"/>
              <w:right w:val="single" w:sz="4" w:space="0" w:color="auto"/>
            </w:tcBorders>
            <w:vAlign w:val="center"/>
            <w:hideMark/>
          </w:tcPr>
          <w:p w14:paraId="1D1F4BD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01" w:type="dxa"/>
            <w:gridSpan w:val="2"/>
            <w:tcBorders>
              <w:top w:val="nil"/>
              <w:left w:val="nil"/>
              <w:bottom w:val="single" w:sz="4" w:space="0" w:color="auto"/>
              <w:right w:val="single" w:sz="4" w:space="0" w:color="auto"/>
            </w:tcBorders>
            <w:shd w:val="clear" w:color="auto" w:fill="auto"/>
            <w:vAlign w:val="center"/>
            <w:hideMark/>
          </w:tcPr>
          <w:p w14:paraId="54AD9953"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A.22.0 - GESTIONE DEL CONTRATTO DI ACQUISIZIONE BENI E SERVIZI</w:t>
            </w:r>
          </w:p>
        </w:tc>
        <w:tc>
          <w:tcPr>
            <w:tcW w:w="1481" w:type="dxa"/>
            <w:gridSpan w:val="2"/>
            <w:tcBorders>
              <w:top w:val="nil"/>
              <w:left w:val="nil"/>
              <w:bottom w:val="single" w:sz="4" w:space="0" w:color="auto"/>
              <w:right w:val="single" w:sz="4" w:space="0" w:color="auto"/>
            </w:tcBorders>
            <w:shd w:val="clear" w:color="auto" w:fill="auto"/>
            <w:vAlign w:val="center"/>
            <w:hideMark/>
          </w:tcPr>
          <w:p w14:paraId="22DFE8A9"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02ED5744" w14:textId="2F04168A"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32640" behindDoc="0" locked="0" layoutInCell="1" allowOverlap="1" wp14:anchorId="473D83EB" wp14:editId="369F2589">
                  <wp:simplePos x="0" y="0"/>
                  <wp:positionH relativeFrom="column">
                    <wp:posOffset>106680</wp:posOffset>
                  </wp:positionH>
                  <wp:positionV relativeFrom="paragraph">
                    <wp:posOffset>7620</wp:posOffset>
                  </wp:positionV>
                  <wp:extent cx="274320" cy="304800"/>
                  <wp:effectExtent l="0" t="0" r="0" b="0"/>
                  <wp:wrapNone/>
                  <wp:docPr id="121" name="Immagine 121"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9" name="Immagine 58"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66398432"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2,53</w:t>
            </w:r>
          </w:p>
        </w:tc>
      </w:tr>
      <w:tr w:rsidR="009963D2" w:rsidRPr="009963D2" w14:paraId="3D18FE0D" w14:textId="77777777" w:rsidTr="006929DD">
        <w:trPr>
          <w:trHeight w:val="510"/>
        </w:trPr>
        <w:tc>
          <w:tcPr>
            <w:tcW w:w="2002" w:type="dxa"/>
            <w:vMerge/>
            <w:tcBorders>
              <w:top w:val="nil"/>
              <w:left w:val="single" w:sz="4" w:space="0" w:color="auto"/>
              <w:bottom w:val="single" w:sz="4" w:space="0" w:color="000000"/>
              <w:right w:val="single" w:sz="4" w:space="0" w:color="auto"/>
            </w:tcBorders>
            <w:vAlign w:val="center"/>
            <w:hideMark/>
          </w:tcPr>
          <w:p w14:paraId="319E2BAB"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65" w:type="dxa"/>
            <w:vMerge/>
            <w:tcBorders>
              <w:top w:val="nil"/>
              <w:left w:val="single" w:sz="4" w:space="0" w:color="auto"/>
              <w:bottom w:val="single" w:sz="4" w:space="0" w:color="000000"/>
              <w:right w:val="single" w:sz="4" w:space="0" w:color="auto"/>
            </w:tcBorders>
            <w:vAlign w:val="center"/>
            <w:hideMark/>
          </w:tcPr>
          <w:p w14:paraId="1BFE1D6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000000"/>
              <w:right w:val="nil"/>
            </w:tcBorders>
            <w:vAlign w:val="center"/>
            <w:hideMark/>
          </w:tcPr>
          <w:p w14:paraId="7EB9FF68"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000000"/>
              <w:right w:val="single" w:sz="4" w:space="0" w:color="auto"/>
            </w:tcBorders>
            <w:vAlign w:val="center"/>
            <w:hideMark/>
          </w:tcPr>
          <w:p w14:paraId="40882B9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01" w:type="dxa"/>
            <w:gridSpan w:val="2"/>
            <w:tcBorders>
              <w:top w:val="nil"/>
              <w:left w:val="nil"/>
              <w:bottom w:val="single" w:sz="4" w:space="0" w:color="auto"/>
              <w:right w:val="single" w:sz="4" w:space="0" w:color="auto"/>
            </w:tcBorders>
            <w:shd w:val="clear" w:color="auto" w:fill="auto"/>
            <w:vAlign w:val="center"/>
            <w:hideMark/>
          </w:tcPr>
          <w:p w14:paraId="42FC645E"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A.22.4 - GESTIONE DEI CONTRATTI IN OUT-SOURCING Medio</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67A34C4D"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medio/basso</w:t>
            </w:r>
          </w:p>
        </w:tc>
        <w:tc>
          <w:tcPr>
            <w:tcW w:w="736" w:type="dxa"/>
            <w:tcBorders>
              <w:top w:val="nil"/>
              <w:left w:val="nil"/>
              <w:bottom w:val="single" w:sz="4" w:space="0" w:color="auto"/>
              <w:right w:val="single" w:sz="4" w:space="0" w:color="auto"/>
            </w:tcBorders>
            <w:shd w:val="clear" w:color="auto" w:fill="auto"/>
            <w:noWrap/>
            <w:vAlign w:val="bottom"/>
            <w:hideMark/>
          </w:tcPr>
          <w:p w14:paraId="7EB32439" w14:textId="1B7A473B"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87936" behindDoc="0" locked="0" layoutInCell="1" allowOverlap="1" wp14:anchorId="1DFA9927" wp14:editId="126FD409">
                  <wp:simplePos x="0" y="0"/>
                  <wp:positionH relativeFrom="column">
                    <wp:posOffset>83820</wp:posOffset>
                  </wp:positionH>
                  <wp:positionV relativeFrom="paragraph">
                    <wp:posOffset>22860</wp:posOffset>
                  </wp:positionV>
                  <wp:extent cx="304800" cy="289560"/>
                  <wp:effectExtent l="0" t="0" r="0" b="0"/>
                  <wp:wrapNone/>
                  <wp:docPr id="120" name="Immagine 120"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97" name="Immagine 96" descr="https://ulsspedemontana.gzoom.it/images/tmp/L2_Faccina_Verde_64.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 cy="281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3981A162"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4,27</w:t>
            </w:r>
          </w:p>
        </w:tc>
      </w:tr>
      <w:tr w:rsidR="009963D2" w:rsidRPr="009963D2" w14:paraId="7AB43FC1" w14:textId="77777777" w:rsidTr="006929DD">
        <w:trPr>
          <w:trHeight w:val="624"/>
        </w:trPr>
        <w:tc>
          <w:tcPr>
            <w:tcW w:w="2002" w:type="dxa"/>
            <w:vMerge/>
            <w:tcBorders>
              <w:top w:val="nil"/>
              <w:left w:val="single" w:sz="4" w:space="0" w:color="auto"/>
              <w:bottom w:val="single" w:sz="4" w:space="0" w:color="000000"/>
              <w:right w:val="single" w:sz="4" w:space="0" w:color="auto"/>
            </w:tcBorders>
            <w:vAlign w:val="center"/>
            <w:hideMark/>
          </w:tcPr>
          <w:p w14:paraId="02D6FD36"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65" w:type="dxa"/>
            <w:vMerge/>
            <w:tcBorders>
              <w:top w:val="nil"/>
              <w:left w:val="single" w:sz="4" w:space="0" w:color="auto"/>
              <w:bottom w:val="single" w:sz="4" w:space="0" w:color="000000"/>
              <w:right w:val="single" w:sz="4" w:space="0" w:color="auto"/>
            </w:tcBorders>
            <w:vAlign w:val="center"/>
            <w:hideMark/>
          </w:tcPr>
          <w:p w14:paraId="0CBCB4D8"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000000"/>
              <w:right w:val="nil"/>
            </w:tcBorders>
            <w:vAlign w:val="center"/>
            <w:hideMark/>
          </w:tcPr>
          <w:p w14:paraId="3E728D1A"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000000"/>
              <w:right w:val="single" w:sz="4" w:space="0" w:color="auto"/>
            </w:tcBorders>
            <w:vAlign w:val="center"/>
            <w:hideMark/>
          </w:tcPr>
          <w:p w14:paraId="4B9BE59E"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01" w:type="dxa"/>
            <w:gridSpan w:val="2"/>
            <w:tcBorders>
              <w:top w:val="nil"/>
              <w:left w:val="nil"/>
              <w:bottom w:val="single" w:sz="4" w:space="0" w:color="auto"/>
              <w:right w:val="single" w:sz="4" w:space="0" w:color="auto"/>
            </w:tcBorders>
            <w:shd w:val="clear" w:color="auto" w:fill="auto"/>
            <w:vAlign w:val="center"/>
            <w:hideMark/>
          </w:tcPr>
          <w:p w14:paraId="36C4BE6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A.24.0 - GESTIONE DEL PROJECT FINANCING Basso /</w:t>
            </w:r>
          </w:p>
        </w:tc>
        <w:tc>
          <w:tcPr>
            <w:tcW w:w="1481" w:type="dxa"/>
            <w:gridSpan w:val="2"/>
            <w:tcBorders>
              <w:top w:val="nil"/>
              <w:left w:val="nil"/>
              <w:bottom w:val="single" w:sz="4" w:space="0" w:color="auto"/>
              <w:right w:val="single" w:sz="4" w:space="0" w:color="auto"/>
            </w:tcBorders>
            <w:shd w:val="clear" w:color="auto" w:fill="auto"/>
            <w:vAlign w:val="center"/>
            <w:hideMark/>
          </w:tcPr>
          <w:p w14:paraId="34C8833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0B5F28CE" w14:textId="7F7CBC82"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92032" behindDoc="0" locked="0" layoutInCell="1" allowOverlap="1" wp14:anchorId="31D22B49" wp14:editId="54B84CA5">
                  <wp:simplePos x="0" y="0"/>
                  <wp:positionH relativeFrom="column">
                    <wp:posOffset>90170</wp:posOffset>
                  </wp:positionH>
                  <wp:positionV relativeFrom="paragraph">
                    <wp:posOffset>37465</wp:posOffset>
                  </wp:positionV>
                  <wp:extent cx="274320" cy="297180"/>
                  <wp:effectExtent l="0" t="0" r="0" b="0"/>
                  <wp:wrapNone/>
                  <wp:docPr id="119" name="Immagine 119"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49" name="Immagine 48"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5CAD2D6B"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2,30</w:t>
            </w:r>
          </w:p>
        </w:tc>
      </w:tr>
      <w:tr w:rsidR="009963D2" w:rsidRPr="009963D2" w14:paraId="13991D1C" w14:textId="77777777" w:rsidTr="006929DD">
        <w:trPr>
          <w:trHeight w:val="833"/>
        </w:trPr>
        <w:tc>
          <w:tcPr>
            <w:tcW w:w="2002" w:type="dxa"/>
            <w:vMerge/>
            <w:tcBorders>
              <w:top w:val="nil"/>
              <w:left w:val="single" w:sz="4" w:space="0" w:color="auto"/>
              <w:bottom w:val="single" w:sz="4" w:space="0" w:color="000000"/>
              <w:right w:val="single" w:sz="4" w:space="0" w:color="auto"/>
            </w:tcBorders>
            <w:vAlign w:val="center"/>
            <w:hideMark/>
          </w:tcPr>
          <w:p w14:paraId="6FFEBFCE"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65" w:type="dxa"/>
            <w:vMerge/>
            <w:tcBorders>
              <w:top w:val="nil"/>
              <w:left w:val="single" w:sz="4" w:space="0" w:color="auto"/>
              <w:bottom w:val="single" w:sz="4" w:space="0" w:color="000000"/>
              <w:right w:val="single" w:sz="4" w:space="0" w:color="auto"/>
            </w:tcBorders>
            <w:vAlign w:val="center"/>
            <w:hideMark/>
          </w:tcPr>
          <w:p w14:paraId="1B1122DF"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000000"/>
              <w:right w:val="nil"/>
            </w:tcBorders>
            <w:vAlign w:val="center"/>
            <w:hideMark/>
          </w:tcPr>
          <w:p w14:paraId="7B73812D"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000000"/>
              <w:right w:val="single" w:sz="4" w:space="0" w:color="auto"/>
            </w:tcBorders>
            <w:vAlign w:val="center"/>
            <w:hideMark/>
          </w:tcPr>
          <w:p w14:paraId="192F9615"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01" w:type="dxa"/>
            <w:gridSpan w:val="2"/>
            <w:tcBorders>
              <w:top w:val="nil"/>
              <w:left w:val="nil"/>
              <w:bottom w:val="single" w:sz="4" w:space="0" w:color="auto"/>
              <w:right w:val="single" w:sz="4" w:space="0" w:color="auto"/>
            </w:tcBorders>
            <w:shd w:val="clear" w:color="auto" w:fill="auto"/>
            <w:vAlign w:val="center"/>
            <w:hideMark/>
          </w:tcPr>
          <w:p w14:paraId="519D6B7C"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A.25.1 - ACQUISIZIONE, SVILUPPO E ALIENAZIONE DEL PATRIMONIO IMMOBILIARE E IMPIANTISTICO</w:t>
            </w:r>
          </w:p>
        </w:tc>
        <w:tc>
          <w:tcPr>
            <w:tcW w:w="1481" w:type="dxa"/>
            <w:gridSpan w:val="2"/>
            <w:tcBorders>
              <w:top w:val="nil"/>
              <w:left w:val="nil"/>
              <w:bottom w:val="single" w:sz="4" w:space="0" w:color="auto"/>
              <w:right w:val="single" w:sz="4" w:space="0" w:color="auto"/>
            </w:tcBorders>
            <w:shd w:val="clear" w:color="auto" w:fill="auto"/>
            <w:vAlign w:val="center"/>
            <w:hideMark/>
          </w:tcPr>
          <w:p w14:paraId="1F31554E"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42A26255" w14:textId="41A2054E"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38784" behindDoc="0" locked="0" layoutInCell="1" allowOverlap="1" wp14:anchorId="66D3593F" wp14:editId="33CA8378">
                  <wp:simplePos x="0" y="0"/>
                  <wp:positionH relativeFrom="column">
                    <wp:posOffset>52070</wp:posOffset>
                  </wp:positionH>
                  <wp:positionV relativeFrom="paragraph">
                    <wp:posOffset>-382905</wp:posOffset>
                  </wp:positionV>
                  <wp:extent cx="274320" cy="297180"/>
                  <wp:effectExtent l="0" t="0" r="0" b="0"/>
                  <wp:wrapNone/>
                  <wp:docPr id="118" name="Immagine 118"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0" name="Immagine 59"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6AA33E47"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2,11</w:t>
            </w:r>
          </w:p>
        </w:tc>
      </w:tr>
      <w:tr w:rsidR="009963D2" w:rsidRPr="009963D2" w14:paraId="2BBFECC7" w14:textId="77777777" w:rsidTr="006929DD">
        <w:trPr>
          <w:trHeight w:val="570"/>
        </w:trPr>
        <w:tc>
          <w:tcPr>
            <w:tcW w:w="2002" w:type="dxa"/>
            <w:vMerge/>
            <w:tcBorders>
              <w:top w:val="nil"/>
              <w:left w:val="single" w:sz="4" w:space="0" w:color="auto"/>
              <w:bottom w:val="single" w:sz="4" w:space="0" w:color="000000"/>
              <w:right w:val="single" w:sz="4" w:space="0" w:color="auto"/>
            </w:tcBorders>
            <w:vAlign w:val="center"/>
            <w:hideMark/>
          </w:tcPr>
          <w:p w14:paraId="73FE838D"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65" w:type="dxa"/>
            <w:vMerge/>
            <w:tcBorders>
              <w:top w:val="nil"/>
              <w:left w:val="single" w:sz="4" w:space="0" w:color="auto"/>
              <w:bottom w:val="single" w:sz="4" w:space="0" w:color="000000"/>
              <w:right w:val="single" w:sz="4" w:space="0" w:color="auto"/>
            </w:tcBorders>
            <w:vAlign w:val="center"/>
            <w:hideMark/>
          </w:tcPr>
          <w:p w14:paraId="0609A3E6"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000000"/>
              <w:right w:val="nil"/>
            </w:tcBorders>
            <w:vAlign w:val="center"/>
            <w:hideMark/>
          </w:tcPr>
          <w:p w14:paraId="3AE162C8"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000000"/>
              <w:right w:val="single" w:sz="4" w:space="0" w:color="auto"/>
            </w:tcBorders>
            <w:vAlign w:val="center"/>
            <w:hideMark/>
          </w:tcPr>
          <w:p w14:paraId="73975D48"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01" w:type="dxa"/>
            <w:gridSpan w:val="2"/>
            <w:tcBorders>
              <w:top w:val="nil"/>
              <w:left w:val="nil"/>
              <w:bottom w:val="single" w:sz="4" w:space="0" w:color="auto"/>
              <w:right w:val="single" w:sz="4" w:space="0" w:color="auto"/>
            </w:tcBorders>
            <w:shd w:val="clear" w:color="auto" w:fill="auto"/>
            <w:vAlign w:val="center"/>
            <w:hideMark/>
          </w:tcPr>
          <w:p w14:paraId="10E29011"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A.25.2 - GESTIONE DEL PATRIMONIO IMMOBILIARE ED IMPIANTISTICO</w:t>
            </w:r>
          </w:p>
        </w:tc>
        <w:tc>
          <w:tcPr>
            <w:tcW w:w="1481" w:type="dxa"/>
            <w:gridSpan w:val="2"/>
            <w:tcBorders>
              <w:top w:val="nil"/>
              <w:left w:val="nil"/>
              <w:bottom w:val="single" w:sz="4" w:space="0" w:color="auto"/>
              <w:right w:val="single" w:sz="4" w:space="0" w:color="auto"/>
            </w:tcBorders>
            <w:shd w:val="clear" w:color="auto" w:fill="auto"/>
            <w:vAlign w:val="center"/>
            <w:hideMark/>
          </w:tcPr>
          <w:p w14:paraId="5EBD87DC"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2811D8CB" w14:textId="01F62C4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49024" behindDoc="0" locked="0" layoutInCell="1" allowOverlap="1" wp14:anchorId="5513BBE6" wp14:editId="0D774BAD">
                  <wp:simplePos x="0" y="0"/>
                  <wp:positionH relativeFrom="column">
                    <wp:posOffset>52070</wp:posOffset>
                  </wp:positionH>
                  <wp:positionV relativeFrom="paragraph">
                    <wp:posOffset>-331470</wp:posOffset>
                  </wp:positionV>
                  <wp:extent cx="274320" cy="297180"/>
                  <wp:effectExtent l="0" t="0" r="0" b="0"/>
                  <wp:wrapNone/>
                  <wp:docPr id="117" name="Immagine 117"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1" name="Immagine 60"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4FB69D5E"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1,90</w:t>
            </w:r>
          </w:p>
        </w:tc>
      </w:tr>
      <w:tr w:rsidR="009963D2" w:rsidRPr="009963D2" w14:paraId="6D866F2D" w14:textId="77777777" w:rsidTr="006929DD">
        <w:trPr>
          <w:trHeight w:val="672"/>
        </w:trPr>
        <w:tc>
          <w:tcPr>
            <w:tcW w:w="2002" w:type="dxa"/>
            <w:vMerge/>
            <w:tcBorders>
              <w:top w:val="nil"/>
              <w:left w:val="single" w:sz="4" w:space="0" w:color="auto"/>
              <w:bottom w:val="single" w:sz="4" w:space="0" w:color="000000"/>
              <w:right w:val="single" w:sz="4" w:space="0" w:color="auto"/>
            </w:tcBorders>
            <w:vAlign w:val="center"/>
            <w:hideMark/>
          </w:tcPr>
          <w:p w14:paraId="7CEB48A9"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65" w:type="dxa"/>
            <w:vMerge/>
            <w:tcBorders>
              <w:top w:val="nil"/>
              <w:left w:val="single" w:sz="4" w:space="0" w:color="auto"/>
              <w:bottom w:val="single" w:sz="4" w:space="0" w:color="000000"/>
              <w:right w:val="single" w:sz="4" w:space="0" w:color="auto"/>
            </w:tcBorders>
            <w:vAlign w:val="center"/>
            <w:hideMark/>
          </w:tcPr>
          <w:p w14:paraId="694F6857"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000000"/>
              <w:right w:val="nil"/>
            </w:tcBorders>
            <w:vAlign w:val="center"/>
            <w:hideMark/>
          </w:tcPr>
          <w:p w14:paraId="2662AFA4"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000000"/>
              <w:right w:val="single" w:sz="4" w:space="0" w:color="auto"/>
            </w:tcBorders>
            <w:vAlign w:val="center"/>
            <w:hideMark/>
          </w:tcPr>
          <w:p w14:paraId="32F8FED8"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01" w:type="dxa"/>
            <w:gridSpan w:val="2"/>
            <w:tcBorders>
              <w:top w:val="nil"/>
              <w:left w:val="nil"/>
              <w:bottom w:val="single" w:sz="4" w:space="0" w:color="auto"/>
              <w:right w:val="single" w:sz="4" w:space="0" w:color="auto"/>
            </w:tcBorders>
            <w:shd w:val="clear" w:color="auto" w:fill="auto"/>
            <w:vAlign w:val="center"/>
            <w:hideMark/>
          </w:tcPr>
          <w:p w14:paraId="15557D43"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A.25.3 - GESTIONE DELLE ALIENAZIONI E DELLE LOCAZIONI</w:t>
            </w:r>
          </w:p>
        </w:tc>
        <w:tc>
          <w:tcPr>
            <w:tcW w:w="1481" w:type="dxa"/>
            <w:gridSpan w:val="2"/>
            <w:tcBorders>
              <w:top w:val="nil"/>
              <w:left w:val="nil"/>
              <w:bottom w:val="single" w:sz="4" w:space="0" w:color="auto"/>
              <w:right w:val="single" w:sz="4" w:space="0" w:color="auto"/>
            </w:tcBorders>
            <w:shd w:val="clear" w:color="auto" w:fill="auto"/>
            <w:vAlign w:val="center"/>
            <w:hideMark/>
          </w:tcPr>
          <w:p w14:paraId="0BB3302F"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744C416E" w14:textId="4161877B"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59264" behindDoc="0" locked="0" layoutInCell="1" allowOverlap="1" wp14:anchorId="711C439D" wp14:editId="101379CB">
                  <wp:simplePos x="0" y="0"/>
                  <wp:positionH relativeFrom="column">
                    <wp:posOffset>74930</wp:posOffset>
                  </wp:positionH>
                  <wp:positionV relativeFrom="paragraph">
                    <wp:posOffset>-332740</wp:posOffset>
                  </wp:positionV>
                  <wp:extent cx="274320" cy="297180"/>
                  <wp:effectExtent l="0" t="0" r="0" b="0"/>
                  <wp:wrapNone/>
                  <wp:docPr id="116" name="Immagine 116"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3" name="Immagine 62"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2C77084E"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1,39</w:t>
            </w:r>
          </w:p>
        </w:tc>
      </w:tr>
      <w:tr w:rsidR="009963D2" w:rsidRPr="009963D2" w14:paraId="17D1B95E" w14:textId="77777777" w:rsidTr="006929DD">
        <w:trPr>
          <w:trHeight w:val="564"/>
        </w:trPr>
        <w:tc>
          <w:tcPr>
            <w:tcW w:w="2002" w:type="dxa"/>
            <w:vMerge/>
            <w:tcBorders>
              <w:top w:val="nil"/>
              <w:left w:val="single" w:sz="4" w:space="0" w:color="auto"/>
              <w:bottom w:val="single" w:sz="4" w:space="0" w:color="000000"/>
              <w:right w:val="single" w:sz="4" w:space="0" w:color="auto"/>
            </w:tcBorders>
            <w:vAlign w:val="center"/>
            <w:hideMark/>
          </w:tcPr>
          <w:p w14:paraId="5963FF31"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65" w:type="dxa"/>
            <w:vMerge/>
            <w:tcBorders>
              <w:top w:val="nil"/>
              <w:left w:val="single" w:sz="4" w:space="0" w:color="auto"/>
              <w:bottom w:val="single" w:sz="4" w:space="0" w:color="000000"/>
              <w:right w:val="single" w:sz="4" w:space="0" w:color="auto"/>
            </w:tcBorders>
            <w:vAlign w:val="center"/>
            <w:hideMark/>
          </w:tcPr>
          <w:p w14:paraId="6C41DFB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000000"/>
              <w:right w:val="nil"/>
            </w:tcBorders>
            <w:vAlign w:val="center"/>
            <w:hideMark/>
          </w:tcPr>
          <w:p w14:paraId="3630D61C"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000000"/>
              <w:right w:val="single" w:sz="4" w:space="0" w:color="auto"/>
            </w:tcBorders>
            <w:vAlign w:val="center"/>
            <w:hideMark/>
          </w:tcPr>
          <w:p w14:paraId="0A92CD9C"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01" w:type="dxa"/>
            <w:gridSpan w:val="2"/>
            <w:tcBorders>
              <w:top w:val="nil"/>
              <w:left w:val="nil"/>
              <w:bottom w:val="single" w:sz="4" w:space="0" w:color="auto"/>
              <w:right w:val="single" w:sz="4" w:space="0" w:color="auto"/>
            </w:tcBorders>
            <w:shd w:val="clear" w:color="auto" w:fill="auto"/>
            <w:vAlign w:val="center"/>
            <w:hideMark/>
          </w:tcPr>
          <w:p w14:paraId="3CE6A08E"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A.26 - GESTIONE DEL PATRIMONIO ICT </w:t>
            </w:r>
          </w:p>
        </w:tc>
        <w:tc>
          <w:tcPr>
            <w:tcW w:w="1481" w:type="dxa"/>
            <w:gridSpan w:val="2"/>
            <w:tcBorders>
              <w:top w:val="nil"/>
              <w:left w:val="nil"/>
              <w:bottom w:val="single" w:sz="4" w:space="0" w:color="auto"/>
              <w:right w:val="single" w:sz="4" w:space="0" w:color="auto"/>
            </w:tcBorders>
            <w:shd w:val="clear" w:color="auto" w:fill="auto"/>
            <w:vAlign w:val="center"/>
            <w:hideMark/>
          </w:tcPr>
          <w:p w14:paraId="76AA3AF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7BA58F63" w14:textId="4A91E686"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89984" behindDoc="0" locked="0" layoutInCell="1" allowOverlap="1" wp14:anchorId="645ACECD" wp14:editId="3DB32F1D">
                  <wp:simplePos x="0" y="0"/>
                  <wp:positionH relativeFrom="column">
                    <wp:posOffset>59690</wp:posOffset>
                  </wp:positionH>
                  <wp:positionV relativeFrom="paragraph">
                    <wp:posOffset>-334010</wp:posOffset>
                  </wp:positionV>
                  <wp:extent cx="281940" cy="297180"/>
                  <wp:effectExtent l="0" t="0" r="0" b="0"/>
                  <wp:wrapNone/>
                  <wp:docPr id="115" name="Immagine 115"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134" name="Immagine 133"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197AD1DD"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2,42</w:t>
            </w:r>
          </w:p>
        </w:tc>
      </w:tr>
      <w:tr w:rsidR="009963D2" w:rsidRPr="009963D2" w14:paraId="657E05F1" w14:textId="77777777" w:rsidTr="006929DD">
        <w:trPr>
          <w:trHeight w:val="558"/>
        </w:trPr>
        <w:tc>
          <w:tcPr>
            <w:tcW w:w="2002" w:type="dxa"/>
            <w:vMerge/>
            <w:tcBorders>
              <w:top w:val="nil"/>
              <w:left w:val="single" w:sz="4" w:space="0" w:color="auto"/>
              <w:bottom w:val="single" w:sz="4" w:space="0" w:color="000000"/>
              <w:right w:val="single" w:sz="4" w:space="0" w:color="auto"/>
            </w:tcBorders>
            <w:vAlign w:val="center"/>
            <w:hideMark/>
          </w:tcPr>
          <w:p w14:paraId="63C119D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65" w:type="dxa"/>
            <w:vMerge/>
            <w:tcBorders>
              <w:top w:val="nil"/>
              <w:left w:val="single" w:sz="4" w:space="0" w:color="auto"/>
              <w:bottom w:val="single" w:sz="4" w:space="0" w:color="000000"/>
              <w:right w:val="single" w:sz="4" w:space="0" w:color="auto"/>
            </w:tcBorders>
            <w:vAlign w:val="center"/>
            <w:hideMark/>
          </w:tcPr>
          <w:p w14:paraId="020882DB"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000000"/>
              <w:right w:val="nil"/>
            </w:tcBorders>
            <w:vAlign w:val="center"/>
            <w:hideMark/>
          </w:tcPr>
          <w:p w14:paraId="1B90BED0"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000000"/>
              <w:right w:val="single" w:sz="4" w:space="0" w:color="auto"/>
            </w:tcBorders>
            <w:vAlign w:val="center"/>
            <w:hideMark/>
          </w:tcPr>
          <w:p w14:paraId="1AF4EE56"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01" w:type="dxa"/>
            <w:gridSpan w:val="2"/>
            <w:tcBorders>
              <w:top w:val="nil"/>
              <w:left w:val="nil"/>
              <w:bottom w:val="single" w:sz="4" w:space="0" w:color="auto"/>
              <w:right w:val="single" w:sz="4" w:space="0" w:color="auto"/>
            </w:tcBorders>
            <w:shd w:val="clear" w:color="auto" w:fill="auto"/>
            <w:vAlign w:val="center"/>
            <w:hideMark/>
          </w:tcPr>
          <w:p w14:paraId="41680945"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A.27.2 - GESTIONE ATTREZZATURE SANITARIE</w:t>
            </w:r>
          </w:p>
        </w:tc>
        <w:tc>
          <w:tcPr>
            <w:tcW w:w="1481" w:type="dxa"/>
            <w:gridSpan w:val="2"/>
            <w:tcBorders>
              <w:top w:val="nil"/>
              <w:left w:val="nil"/>
              <w:bottom w:val="single" w:sz="4" w:space="0" w:color="auto"/>
              <w:right w:val="single" w:sz="4" w:space="0" w:color="auto"/>
            </w:tcBorders>
            <w:shd w:val="clear" w:color="auto" w:fill="auto"/>
            <w:vAlign w:val="center"/>
            <w:hideMark/>
          </w:tcPr>
          <w:p w14:paraId="4F388677"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468B5A5F" w14:textId="79E29A18"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67456" behindDoc="0" locked="0" layoutInCell="1" allowOverlap="1" wp14:anchorId="0ABC768D" wp14:editId="3F432855">
                  <wp:simplePos x="0" y="0"/>
                  <wp:positionH relativeFrom="column">
                    <wp:posOffset>43180</wp:posOffset>
                  </wp:positionH>
                  <wp:positionV relativeFrom="paragraph">
                    <wp:posOffset>53340</wp:posOffset>
                  </wp:positionV>
                  <wp:extent cx="281940" cy="304800"/>
                  <wp:effectExtent l="0" t="0" r="0" b="0"/>
                  <wp:wrapNone/>
                  <wp:docPr id="114" name="Immagine 114"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4" name="Immagine 63"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6B16D1DD"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2,22</w:t>
            </w:r>
          </w:p>
        </w:tc>
      </w:tr>
      <w:tr w:rsidR="009963D2" w:rsidRPr="009963D2" w14:paraId="3F6EF354" w14:textId="77777777" w:rsidTr="006929DD">
        <w:trPr>
          <w:trHeight w:val="768"/>
        </w:trPr>
        <w:tc>
          <w:tcPr>
            <w:tcW w:w="2002" w:type="dxa"/>
            <w:vMerge/>
            <w:tcBorders>
              <w:top w:val="nil"/>
              <w:left w:val="single" w:sz="4" w:space="0" w:color="auto"/>
              <w:bottom w:val="single" w:sz="4" w:space="0" w:color="000000"/>
              <w:right w:val="single" w:sz="4" w:space="0" w:color="auto"/>
            </w:tcBorders>
            <w:vAlign w:val="center"/>
            <w:hideMark/>
          </w:tcPr>
          <w:p w14:paraId="2EB6D5B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65" w:type="dxa"/>
            <w:vMerge/>
            <w:tcBorders>
              <w:top w:val="nil"/>
              <w:left w:val="single" w:sz="4" w:space="0" w:color="auto"/>
              <w:bottom w:val="single" w:sz="4" w:space="0" w:color="000000"/>
              <w:right w:val="single" w:sz="4" w:space="0" w:color="auto"/>
            </w:tcBorders>
            <w:vAlign w:val="center"/>
            <w:hideMark/>
          </w:tcPr>
          <w:p w14:paraId="37321EFB"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000000"/>
              <w:right w:val="nil"/>
            </w:tcBorders>
            <w:vAlign w:val="center"/>
            <w:hideMark/>
          </w:tcPr>
          <w:p w14:paraId="18DB57EE"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000000"/>
              <w:right w:val="single" w:sz="4" w:space="0" w:color="auto"/>
            </w:tcBorders>
            <w:vAlign w:val="center"/>
            <w:hideMark/>
          </w:tcPr>
          <w:p w14:paraId="31C909A6"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01" w:type="dxa"/>
            <w:gridSpan w:val="2"/>
            <w:tcBorders>
              <w:top w:val="nil"/>
              <w:left w:val="nil"/>
              <w:bottom w:val="single" w:sz="4" w:space="0" w:color="auto"/>
              <w:right w:val="single" w:sz="4" w:space="0" w:color="auto"/>
            </w:tcBorders>
            <w:shd w:val="clear" w:color="auto" w:fill="auto"/>
            <w:vAlign w:val="center"/>
            <w:hideMark/>
          </w:tcPr>
          <w:p w14:paraId="0883E406"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A.28.1 - ACQUISIZIONE, SVILUPPO E ALIENAZIONE DEL PATRIMONIO IMMOBILIARE E IMPIANTISTICO - PNRR</w:t>
            </w:r>
          </w:p>
        </w:tc>
        <w:tc>
          <w:tcPr>
            <w:tcW w:w="1481" w:type="dxa"/>
            <w:gridSpan w:val="2"/>
            <w:tcBorders>
              <w:top w:val="nil"/>
              <w:left w:val="nil"/>
              <w:bottom w:val="single" w:sz="4" w:space="0" w:color="auto"/>
              <w:right w:val="single" w:sz="4" w:space="0" w:color="auto"/>
            </w:tcBorders>
            <w:shd w:val="clear" w:color="auto" w:fill="auto"/>
            <w:vAlign w:val="center"/>
            <w:hideMark/>
          </w:tcPr>
          <w:p w14:paraId="46CF6EEE"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nil"/>
              <w:left w:val="nil"/>
              <w:bottom w:val="single" w:sz="4" w:space="0" w:color="auto"/>
              <w:right w:val="single" w:sz="4" w:space="0" w:color="auto"/>
            </w:tcBorders>
            <w:shd w:val="clear" w:color="auto" w:fill="auto"/>
            <w:noWrap/>
            <w:vAlign w:val="bottom"/>
            <w:hideMark/>
          </w:tcPr>
          <w:p w14:paraId="1EDF7582" w14:textId="3A8CCF1F"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94080" behindDoc="0" locked="0" layoutInCell="1" allowOverlap="1" wp14:anchorId="7B1CBE29" wp14:editId="6BF4FA54">
                  <wp:simplePos x="0" y="0"/>
                  <wp:positionH relativeFrom="column">
                    <wp:posOffset>67310</wp:posOffset>
                  </wp:positionH>
                  <wp:positionV relativeFrom="paragraph">
                    <wp:posOffset>-393700</wp:posOffset>
                  </wp:positionV>
                  <wp:extent cx="274320" cy="304800"/>
                  <wp:effectExtent l="0" t="0" r="0" b="0"/>
                  <wp:wrapNone/>
                  <wp:docPr id="113" name="Immagine 113"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0" name="Immagine 49"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nil"/>
              <w:right w:val="single" w:sz="4" w:space="0" w:color="auto"/>
            </w:tcBorders>
            <w:shd w:val="clear" w:color="auto" w:fill="auto"/>
            <w:noWrap/>
            <w:vAlign w:val="center"/>
            <w:hideMark/>
          </w:tcPr>
          <w:p w14:paraId="7DABB5EB"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2,07</w:t>
            </w:r>
          </w:p>
        </w:tc>
      </w:tr>
      <w:tr w:rsidR="009963D2" w:rsidRPr="009963D2" w14:paraId="2CBBD8D8" w14:textId="77777777" w:rsidTr="006929DD">
        <w:trPr>
          <w:trHeight w:val="635"/>
        </w:trPr>
        <w:tc>
          <w:tcPr>
            <w:tcW w:w="2002" w:type="dxa"/>
            <w:vMerge/>
            <w:tcBorders>
              <w:top w:val="nil"/>
              <w:left w:val="single" w:sz="4" w:space="0" w:color="auto"/>
              <w:bottom w:val="single" w:sz="4" w:space="0" w:color="000000"/>
              <w:right w:val="single" w:sz="4" w:space="0" w:color="auto"/>
            </w:tcBorders>
            <w:vAlign w:val="center"/>
            <w:hideMark/>
          </w:tcPr>
          <w:p w14:paraId="1E79BA34"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65" w:type="dxa"/>
            <w:vMerge/>
            <w:tcBorders>
              <w:top w:val="nil"/>
              <w:left w:val="single" w:sz="4" w:space="0" w:color="auto"/>
              <w:bottom w:val="single" w:sz="4" w:space="0" w:color="000000"/>
              <w:right w:val="single" w:sz="4" w:space="0" w:color="auto"/>
            </w:tcBorders>
            <w:vAlign w:val="center"/>
            <w:hideMark/>
          </w:tcPr>
          <w:p w14:paraId="3EE92AD1"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000000"/>
              <w:right w:val="nil"/>
            </w:tcBorders>
            <w:vAlign w:val="center"/>
            <w:hideMark/>
          </w:tcPr>
          <w:p w14:paraId="121C6A2C"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000000"/>
              <w:right w:val="single" w:sz="4" w:space="0" w:color="auto"/>
            </w:tcBorders>
            <w:vAlign w:val="center"/>
            <w:hideMark/>
          </w:tcPr>
          <w:p w14:paraId="6721D015"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801" w:type="dxa"/>
            <w:gridSpan w:val="2"/>
            <w:tcBorders>
              <w:top w:val="nil"/>
              <w:left w:val="nil"/>
              <w:bottom w:val="single" w:sz="4" w:space="0" w:color="auto"/>
              <w:right w:val="single" w:sz="4" w:space="0" w:color="auto"/>
            </w:tcBorders>
            <w:shd w:val="clear" w:color="auto" w:fill="auto"/>
            <w:vAlign w:val="center"/>
            <w:hideMark/>
          </w:tcPr>
          <w:p w14:paraId="17389504" w14:textId="755C2157" w:rsidR="009963D2" w:rsidRPr="009963D2" w:rsidRDefault="00996880" w:rsidP="009963D2">
            <w:pPr>
              <w:suppressAutoHyphens w:val="0"/>
              <w:spacing w:after="0" w:line="240" w:lineRule="auto"/>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A.28.2</w:t>
            </w:r>
            <w:r w:rsidR="009963D2" w:rsidRPr="009963D2">
              <w:rPr>
                <w:rFonts w:ascii="Calibri" w:eastAsia="Times New Roman" w:hAnsi="Calibri" w:cs="Calibri"/>
                <w:color w:val="000000"/>
                <w:sz w:val="16"/>
                <w:szCs w:val="16"/>
                <w:lang w:eastAsia="it-IT"/>
              </w:rPr>
              <w:t xml:space="preserve"> - GESTIONE DEL PATRIMONIO IMMOBILIARE E IMPIANTISTICO - PNRR</w:t>
            </w:r>
          </w:p>
        </w:tc>
        <w:tc>
          <w:tcPr>
            <w:tcW w:w="1481" w:type="dxa"/>
            <w:gridSpan w:val="2"/>
            <w:tcBorders>
              <w:top w:val="nil"/>
              <w:left w:val="nil"/>
              <w:bottom w:val="single" w:sz="4" w:space="0" w:color="auto"/>
              <w:right w:val="single" w:sz="4" w:space="0" w:color="auto"/>
            </w:tcBorders>
            <w:shd w:val="clear" w:color="auto" w:fill="auto"/>
            <w:vAlign w:val="center"/>
            <w:hideMark/>
          </w:tcPr>
          <w:p w14:paraId="70B976B1"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160B6601" w14:textId="68926CB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96128" behindDoc="0" locked="0" layoutInCell="1" allowOverlap="1" wp14:anchorId="18B81AEA" wp14:editId="75169BB7">
                  <wp:simplePos x="0" y="0"/>
                  <wp:positionH relativeFrom="column">
                    <wp:posOffset>73660</wp:posOffset>
                  </wp:positionH>
                  <wp:positionV relativeFrom="paragraph">
                    <wp:posOffset>-356870</wp:posOffset>
                  </wp:positionV>
                  <wp:extent cx="274320" cy="297180"/>
                  <wp:effectExtent l="0" t="0" r="0" b="0"/>
                  <wp:wrapNone/>
                  <wp:docPr id="112" name="Immagine 112"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2" name="Immagine 71"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E54F806"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2,26</w:t>
            </w:r>
          </w:p>
        </w:tc>
      </w:tr>
      <w:tr w:rsidR="00672C9B" w:rsidRPr="009963D2" w14:paraId="3F818DAC" w14:textId="77777777" w:rsidTr="006929DD">
        <w:trPr>
          <w:trHeight w:val="555"/>
        </w:trPr>
        <w:tc>
          <w:tcPr>
            <w:tcW w:w="2002" w:type="dxa"/>
            <w:vMerge/>
            <w:tcBorders>
              <w:top w:val="nil"/>
              <w:left w:val="single" w:sz="4" w:space="0" w:color="auto"/>
              <w:bottom w:val="single" w:sz="4" w:space="0" w:color="000000"/>
              <w:right w:val="single" w:sz="4" w:space="0" w:color="auto"/>
            </w:tcBorders>
            <w:vAlign w:val="center"/>
            <w:hideMark/>
          </w:tcPr>
          <w:p w14:paraId="3D7AA811" w14:textId="77777777" w:rsidR="00672C9B" w:rsidRPr="009963D2" w:rsidRDefault="00672C9B" w:rsidP="00672C9B">
            <w:pPr>
              <w:suppressAutoHyphens w:val="0"/>
              <w:spacing w:after="0" w:line="240" w:lineRule="auto"/>
              <w:rPr>
                <w:rFonts w:ascii="Calibri" w:eastAsia="Times New Roman" w:hAnsi="Calibri" w:cs="Calibri"/>
                <w:color w:val="000000"/>
                <w:sz w:val="16"/>
                <w:szCs w:val="16"/>
                <w:lang w:eastAsia="it-IT"/>
              </w:rPr>
            </w:pPr>
          </w:p>
        </w:tc>
        <w:tc>
          <w:tcPr>
            <w:tcW w:w="1365" w:type="dxa"/>
            <w:vMerge/>
            <w:tcBorders>
              <w:top w:val="nil"/>
              <w:left w:val="single" w:sz="4" w:space="0" w:color="auto"/>
              <w:bottom w:val="single" w:sz="4" w:space="0" w:color="000000"/>
              <w:right w:val="single" w:sz="4" w:space="0" w:color="auto"/>
            </w:tcBorders>
            <w:vAlign w:val="center"/>
            <w:hideMark/>
          </w:tcPr>
          <w:p w14:paraId="258E6699" w14:textId="77777777" w:rsidR="00672C9B" w:rsidRPr="009963D2" w:rsidRDefault="00672C9B" w:rsidP="00672C9B">
            <w:pPr>
              <w:suppressAutoHyphens w:val="0"/>
              <w:spacing w:after="0" w:line="240" w:lineRule="auto"/>
              <w:rPr>
                <w:rFonts w:ascii="Calibri" w:eastAsia="Times New Roman" w:hAnsi="Calibri" w:cs="Calibri"/>
                <w:color w:val="000000"/>
                <w:sz w:val="16"/>
                <w:szCs w:val="16"/>
                <w:lang w:eastAsia="it-IT"/>
              </w:rPr>
            </w:pPr>
          </w:p>
        </w:tc>
        <w:tc>
          <w:tcPr>
            <w:tcW w:w="680" w:type="dxa"/>
            <w:gridSpan w:val="2"/>
            <w:vMerge/>
            <w:tcBorders>
              <w:top w:val="nil"/>
              <w:left w:val="nil"/>
              <w:bottom w:val="single" w:sz="4" w:space="0" w:color="000000"/>
              <w:right w:val="nil"/>
            </w:tcBorders>
            <w:vAlign w:val="center"/>
            <w:hideMark/>
          </w:tcPr>
          <w:p w14:paraId="6302CDED" w14:textId="77777777" w:rsidR="00672C9B" w:rsidRPr="009963D2" w:rsidRDefault="00672C9B" w:rsidP="00672C9B">
            <w:pPr>
              <w:suppressAutoHyphens w:val="0"/>
              <w:spacing w:after="0" w:line="240" w:lineRule="auto"/>
              <w:rPr>
                <w:rFonts w:ascii="Calibri" w:eastAsia="Times New Roman" w:hAnsi="Calibri" w:cs="Calibri"/>
                <w:color w:val="000000"/>
                <w:sz w:val="22"/>
                <w:szCs w:val="22"/>
                <w:lang w:eastAsia="it-IT"/>
              </w:rPr>
            </w:pPr>
          </w:p>
        </w:tc>
        <w:tc>
          <w:tcPr>
            <w:tcW w:w="760" w:type="dxa"/>
            <w:gridSpan w:val="2"/>
            <w:vMerge/>
            <w:tcBorders>
              <w:top w:val="nil"/>
              <w:left w:val="single" w:sz="4" w:space="0" w:color="auto"/>
              <w:bottom w:val="single" w:sz="4" w:space="0" w:color="000000"/>
              <w:right w:val="single" w:sz="4" w:space="0" w:color="auto"/>
            </w:tcBorders>
            <w:vAlign w:val="center"/>
            <w:hideMark/>
          </w:tcPr>
          <w:p w14:paraId="7DA2EED6" w14:textId="77777777" w:rsidR="00672C9B" w:rsidRPr="009963D2" w:rsidRDefault="00672C9B" w:rsidP="00672C9B">
            <w:pPr>
              <w:suppressAutoHyphens w:val="0"/>
              <w:spacing w:after="0" w:line="240" w:lineRule="auto"/>
              <w:rPr>
                <w:rFonts w:ascii="Calibri" w:eastAsia="Times New Roman" w:hAnsi="Calibri" w:cs="Calibri"/>
                <w:color w:val="000000"/>
                <w:sz w:val="16"/>
                <w:szCs w:val="16"/>
                <w:lang w:eastAsia="it-IT"/>
              </w:rPr>
            </w:pPr>
          </w:p>
        </w:tc>
        <w:tc>
          <w:tcPr>
            <w:tcW w:w="2801" w:type="dxa"/>
            <w:gridSpan w:val="2"/>
            <w:tcBorders>
              <w:top w:val="nil"/>
              <w:left w:val="nil"/>
              <w:bottom w:val="single" w:sz="4" w:space="0" w:color="auto"/>
              <w:right w:val="single" w:sz="4" w:space="0" w:color="auto"/>
            </w:tcBorders>
            <w:shd w:val="clear" w:color="auto" w:fill="auto"/>
            <w:vAlign w:val="center"/>
            <w:hideMark/>
          </w:tcPr>
          <w:p w14:paraId="6EB17D9A" w14:textId="77777777" w:rsidR="00672C9B" w:rsidRPr="009963D2" w:rsidRDefault="00672C9B" w:rsidP="00672C9B">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A.32.0 - RILEVAZIONE FABBISOGNO E ORGANIZZAZIONE PIANO FORMATIVO</w:t>
            </w:r>
          </w:p>
        </w:tc>
        <w:tc>
          <w:tcPr>
            <w:tcW w:w="1481" w:type="dxa"/>
            <w:gridSpan w:val="2"/>
            <w:tcBorders>
              <w:top w:val="nil"/>
              <w:left w:val="nil"/>
              <w:bottom w:val="single" w:sz="4" w:space="0" w:color="auto"/>
              <w:right w:val="single" w:sz="4" w:space="0" w:color="auto"/>
            </w:tcBorders>
            <w:shd w:val="clear" w:color="auto" w:fill="auto"/>
            <w:vAlign w:val="center"/>
            <w:hideMark/>
          </w:tcPr>
          <w:p w14:paraId="2A2C7282" w14:textId="4A072845" w:rsidR="00672C9B" w:rsidRPr="009963D2" w:rsidRDefault="00672C9B" w:rsidP="00672C9B">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736" w:type="dxa"/>
            <w:tcBorders>
              <w:top w:val="single" w:sz="4" w:space="0" w:color="auto"/>
              <w:left w:val="nil"/>
              <w:bottom w:val="single" w:sz="4" w:space="0" w:color="auto"/>
              <w:right w:val="single" w:sz="4" w:space="0" w:color="auto"/>
            </w:tcBorders>
            <w:shd w:val="clear" w:color="auto" w:fill="auto"/>
            <w:noWrap/>
            <w:vAlign w:val="bottom"/>
          </w:tcPr>
          <w:p w14:paraId="12D59E88" w14:textId="530078B2" w:rsidR="00672C9B" w:rsidRPr="009963D2" w:rsidRDefault="00672C9B" w:rsidP="00672C9B">
            <w:pPr>
              <w:suppressAutoHyphens w:val="0"/>
              <w:spacing w:after="0" w:line="240" w:lineRule="auto"/>
              <w:rPr>
                <w:rFonts w:ascii="Calibri" w:eastAsia="Times New Roman" w:hAnsi="Calibri" w:cs="Calibri"/>
                <w:color w:val="000000"/>
                <w:sz w:val="22"/>
                <w:szCs w:val="22"/>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704320" behindDoc="0" locked="0" layoutInCell="1" allowOverlap="1" wp14:anchorId="54231EF4" wp14:editId="375CB887">
                  <wp:simplePos x="0" y="0"/>
                  <wp:positionH relativeFrom="column">
                    <wp:posOffset>60960</wp:posOffset>
                  </wp:positionH>
                  <wp:positionV relativeFrom="paragraph">
                    <wp:posOffset>-137160</wp:posOffset>
                  </wp:positionV>
                  <wp:extent cx="274320" cy="297180"/>
                  <wp:effectExtent l="0" t="0" r="0" b="0"/>
                  <wp:wrapNone/>
                  <wp:docPr id="155" name="Immagine 155"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2" name="Immagine 71"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F73FE" w14:textId="7FCB6D0F" w:rsidR="00672C9B" w:rsidRPr="009963D2" w:rsidRDefault="00672C9B" w:rsidP="00672C9B">
            <w:pPr>
              <w:suppressAutoHyphens w:val="0"/>
              <w:spacing w:after="0" w:line="240" w:lineRule="auto"/>
              <w:jc w:val="center"/>
              <w:rPr>
                <w:rFonts w:ascii="Calibri" w:eastAsia="Times New Roman" w:hAnsi="Calibri" w:cs="Calibri"/>
                <w:color w:val="000000"/>
                <w:sz w:val="16"/>
                <w:szCs w:val="16"/>
                <w:lang w:eastAsia="it-IT"/>
              </w:rPr>
            </w:pPr>
            <w:r>
              <w:rPr>
                <w:rFonts w:ascii="Calibri" w:eastAsia="Times New Roman" w:hAnsi="Calibri" w:cs="Calibri"/>
                <w:color w:val="000000"/>
                <w:sz w:val="16"/>
                <w:szCs w:val="16"/>
                <w:lang w:eastAsia="it-IT"/>
              </w:rPr>
              <w:t>1,14</w:t>
            </w:r>
          </w:p>
        </w:tc>
      </w:tr>
    </w:tbl>
    <w:p w14:paraId="5FC5D6D6" w14:textId="73B62EDF" w:rsidR="009963D2" w:rsidRDefault="009963D2" w:rsidP="009963D2"/>
    <w:p w14:paraId="2F310C29" w14:textId="07AC5126" w:rsidR="00FD1032" w:rsidRDefault="00FD1032" w:rsidP="009963D2"/>
    <w:p w14:paraId="78B1C085" w14:textId="5633A47A" w:rsidR="00FD1032" w:rsidRDefault="00FD1032" w:rsidP="009963D2"/>
    <w:p w14:paraId="1639C765" w14:textId="41A336D2" w:rsidR="00FD1032" w:rsidRDefault="00FD1032" w:rsidP="009963D2"/>
    <w:p w14:paraId="2D7AFAEB" w14:textId="61F8E109" w:rsidR="00FD1032" w:rsidRDefault="00FD1032" w:rsidP="009963D2"/>
    <w:p w14:paraId="23DE040B" w14:textId="174DD172" w:rsidR="00FD1032" w:rsidRDefault="00FD1032" w:rsidP="009963D2"/>
    <w:p w14:paraId="1F68C5C7" w14:textId="11782216" w:rsidR="00FD1032" w:rsidRDefault="00FD1032" w:rsidP="009963D2"/>
    <w:p w14:paraId="48C061B6" w14:textId="1771540B" w:rsidR="00FD1032" w:rsidRDefault="00FD1032" w:rsidP="009963D2"/>
    <w:p w14:paraId="71B1E410" w14:textId="5087313F" w:rsidR="00FD1032" w:rsidRDefault="00FD1032" w:rsidP="009963D2"/>
    <w:p w14:paraId="6D792C67" w14:textId="5CA9688C" w:rsidR="00FD1032" w:rsidRDefault="00FD1032" w:rsidP="009963D2"/>
    <w:p w14:paraId="6A1CA9E2" w14:textId="68AE39F0" w:rsidR="00FD1032" w:rsidRDefault="00FD1032" w:rsidP="009963D2"/>
    <w:p w14:paraId="7EF1892C" w14:textId="132846C9" w:rsidR="00FD1032" w:rsidRDefault="00FD1032" w:rsidP="009963D2"/>
    <w:p w14:paraId="0B3052C8" w14:textId="77777777" w:rsidR="00FD1032" w:rsidRDefault="00FD1032" w:rsidP="009963D2"/>
    <w:tbl>
      <w:tblPr>
        <w:tblW w:w="10540" w:type="dxa"/>
        <w:tblInd w:w="80" w:type="dxa"/>
        <w:tblCellMar>
          <w:left w:w="70" w:type="dxa"/>
          <w:right w:w="70" w:type="dxa"/>
        </w:tblCellMar>
        <w:tblLook w:val="04A0" w:firstRow="1" w:lastRow="0" w:firstColumn="1" w:lastColumn="0" w:noHBand="0" w:noVBand="1"/>
      </w:tblPr>
      <w:tblGrid>
        <w:gridCol w:w="2000"/>
        <w:gridCol w:w="1314"/>
        <w:gridCol w:w="810"/>
        <w:gridCol w:w="760"/>
        <w:gridCol w:w="2661"/>
        <w:gridCol w:w="1427"/>
        <w:gridCol w:w="848"/>
        <w:gridCol w:w="720"/>
      </w:tblGrid>
      <w:tr w:rsidR="00334AF7" w:rsidRPr="009963D2" w14:paraId="0F120655" w14:textId="77777777" w:rsidTr="001426F2">
        <w:trPr>
          <w:trHeight w:val="204"/>
        </w:trPr>
        <w:tc>
          <w:tcPr>
            <w:tcW w:w="20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EA9C780" w14:textId="77777777" w:rsidR="00334AF7" w:rsidRPr="009963D2" w:rsidRDefault="00334AF7" w:rsidP="00334AF7">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AREA DI RISCHIO</w:t>
            </w:r>
          </w:p>
        </w:tc>
        <w:tc>
          <w:tcPr>
            <w:tcW w:w="2124" w:type="dxa"/>
            <w:gridSpan w:val="2"/>
            <w:tcBorders>
              <w:top w:val="single" w:sz="8" w:space="0" w:color="auto"/>
              <w:left w:val="nil"/>
              <w:bottom w:val="single" w:sz="4" w:space="0" w:color="auto"/>
              <w:right w:val="single" w:sz="4" w:space="0" w:color="000000"/>
            </w:tcBorders>
            <w:shd w:val="clear" w:color="auto" w:fill="auto"/>
            <w:vAlign w:val="center"/>
            <w:hideMark/>
          </w:tcPr>
          <w:p w14:paraId="425752ED" w14:textId="77777777" w:rsidR="00334AF7" w:rsidRPr="009963D2" w:rsidRDefault="00334AF7" w:rsidP="00334AF7">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VALUTAZIONE</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2B1532FD" w14:textId="77777777" w:rsidR="00334AF7" w:rsidRPr="009963D2" w:rsidRDefault="00334AF7" w:rsidP="00334AF7">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RISCHIO</w:t>
            </w:r>
          </w:p>
        </w:tc>
        <w:tc>
          <w:tcPr>
            <w:tcW w:w="2661" w:type="dxa"/>
            <w:tcBorders>
              <w:top w:val="single" w:sz="8" w:space="0" w:color="auto"/>
              <w:left w:val="nil"/>
              <w:bottom w:val="single" w:sz="4" w:space="0" w:color="auto"/>
              <w:right w:val="single" w:sz="4" w:space="0" w:color="auto"/>
            </w:tcBorders>
            <w:shd w:val="clear" w:color="auto" w:fill="auto"/>
            <w:vAlign w:val="center"/>
            <w:hideMark/>
          </w:tcPr>
          <w:p w14:paraId="6751F0D2" w14:textId="77777777" w:rsidR="00334AF7" w:rsidRPr="009963D2" w:rsidRDefault="00334AF7" w:rsidP="00334AF7">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 xml:space="preserve">PROCESSO </w:t>
            </w:r>
          </w:p>
        </w:tc>
        <w:tc>
          <w:tcPr>
            <w:tcW w:w="2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22694" w14:textId="05D366A0" w:rsidR="00334AF7" w:rsidRPr="009963D2" w:rsidRDefault="00334AF7" w:rsidP="001426F2">
            <w:pPr>
              <w:suppressAutoHyphens w:val="0"/>
              <w:spacing w:after="0" w:line="240" w:lineRule="auto"/>
              <w:jc w:val="center"/>
              <w:rPr>
                <w:rFonts w:ascii="Calibri" w:eastAsia="Times New Roman" w:hAnsi="Calibri" w:cs="Calibri"/>
                <w:color w:val="000000"/>
                <w:sz w:val="22"/>
                <w:szCs w:val="22"/>
                <w:lang w:eastAsia="it-IT"/>
              </w:rPr>
            </w:pPr>
            <w:r w:rsidRPr="009963D2">
              <w:rPr>
                <w:rFonts w:ascii="Calibri" w:eastAsia="Times New Roman" w:hAnsi="Calibri" w:cs="Calibri"/>
                <w:b/>
                <w:bCs/>
                <w:color w:val="000000"/>
                <w:sz w:val="16"/>
                <w:szCs w:val="16"/>
                <w:lang w:eastAsia="it-IT"/>
              </w:rPr>
              <w:t>VALUTAZIONE</w:t>
            </w:r>
          </w:p>
        </w:tc>
        <w:tc>
          <w:tcPr>
            <w:tcW w:w="72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FAEC6EC" w14:textId="77777777" w:rsidR="00334AF7" w:rsidRPr="009963D2" w:rsidRDefault="00334AF7" w:rsidP="00334AF7">
            <w:pPr>
              <w:suppressAutoHyphens w:val="0"/>
              <w:spacing w:after="0" w:line="240" w:lineRule="auto"/>
              <w:jc w:val="center"/>
              <w:rPr>
                <w:rFonts w:ascii="Calibri" w:eastAsia="Times New Roman" w:hAnsi="Calibri" w:cs="Calibri"/>
                <w:b/>
                <w:bCs/>
                <w:color w:val="000000"/>
                <w:sz w:val="16"/>
                <w:szCs w:val="16"/>
                <w:lang w:eastAsia="it-IT"/>
              </w:rPr>
            </w:pPr>
            <w:r w:rsidRPr="009963D2">
              <w:rPr>
                <w:rFonts w:ascii="Calibri" w:eastAsia="Times New Roman" w:hAnsi="Calibri" w:cs="Calibri"/>
                <w:b/>
                <w:bCs/>
                <w:color w:val="000000"/>
                <w:sz w:val="16"/>
                <w:szCs w:val="16"/>
                <w:lang w:eastAsia="it-IT"/>
              </w:rPr>
              <w:t>RISCHIO</w:t>
            </w:r>
          </w:p>
        </w:tc>
      </w:tr>
      <w:tr w:rsidR="009963D2" w:rsidRPr="009963D2" w14:paraId="6F8F08C8" w14:textId="77777777" w:rsidTr="001426F2">
        <w:trPr>
          <w:trHeight w:val="624"/>
        </w:trPr>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14:paraId="4189A001"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E - GESTIONE DELLE ENTRATE, DELLE SPESE E DEL PATRIMONIO</w:t>
            </w:r>
          </w:p>
        </w:tc>
        <w:tc>
          <w:tcPr>
            <w:tcW w:w="1314" w:type="dxa"/>
            <w:vMerge w:val="restart"/>
            <w:tcBorders>
              <w:top w:val="nil"/>
              <w:left w:val="single" w:sz="4" w:space="0" w:color="auto"/>
              <w:bottom w:val="single" w:sz="4" w:space="0" w:color="000000"/>
              <w:right w:val="single" w:sz="4" w:space="0" w:color="auto"/>
            </w:tcBorders>
            <w:shd w:val="clear" w:color="auto" w:fill="auto"/>
            <w:vAlign w:val="center"/>
            <w:hideMark/>
          </w:tcPr>
          <w:p w14:paraId="57CC17E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10" w:type="dxa"/>
            <w:vMerge w:val="restart"/>
            <w:tcBorders>
              <w:top w:val="nil"/>
              <w:left w:val="nil"/>
              <w:bottom w:val="single" w:sz="4" w:space="0" w:color="000000"/>
              <w:right w:val="nil"/>
            </w:tcBorders>
            <w:shd w:val="clear" w:color="auto" w:fill="auto"/>
            <w:noWrap/>
            <w:vAlign w:val="bottom"/>
          </w:tcPr>
          <w:p w14:paraId="65F11C2D" w14:textId="2010A944" w:rsidR="009963D2" w:rsidRPr="009963D2" w:rsidRDefault="001426F2" w:rsidP="009963D2">
            <w:pPr>
              <w:suppressAutoHyphens w:val="0"/>
              <w:spacing w:after="0" w:line="240" w:lineRule="auto"/>
              <w:rPr>
                <w:rFonts w:ascii="Calibri" w:eastAsia="Times New Roman" w:hAnsi="Calibri" w:cs="Calibri"/>
                <w:i/>
                <w:color w:val="000000"/>
                <w:sz w:val="22"/>
                <w:szCs w:val="22"/>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98176" behindDoc="0" locked="0" layoutInCell="1" allowOverlap="1" wp14:anchorId="3A3A4FEC" wp14:editId="0719CEA8">
                  <wp:simplePos x="0" y="0"/>
                  <wp:positionH relativeFrom="column">
                    <wp:posOffset>68580</wp:posOffset>
                  </wp:positionH>
                  <wp:positionV relativeFrom="paragraph">
                    <wp:posOffset>-1729740</wp:posOffset>
                  </wp:positionV>
                  <wp:extent cx="274320" cy="297180"/>
                  <wp:effectExtent l="0" t="0" r="0" b="0"/>
                  <wp:wrapNone/>
                  <wp:docPr id="151" name="Immagine 151"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0" name="Immagine 69"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6DD2E334"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1,67</w:t>
            </w:r>
          </w:p>
        </w:tc>
        <w:tc>
          <w:tcPr>
            <w:tcW w:w="2661" w:type="dxa"/>
            <w:tcBorders>
              <w:top w:val="nil"/>
              <w:left w:val="nil"/>
              <w:bottom w:val="single" w:sz="4" w:space="0" w:color="auto"/>
              <w:right w:val="single" w:sz="4" w:space="0" w:color="auto"/>
            </w:tcBorders>
            <w:shd w:val="clear" w:color="auto" w:fill="auto"/>
            <w:vAlign w:val="center"/>
            <w:hideMark/>
          </w:tcPr>
          <w:p w14:paraId="4E634191"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A.42.1 - GESTIONE DELL'INVENTARIO </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50D7454C"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6D8A447B" w14:textId="7C7D1C25"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34688" behindDoc="0" locked="0" layoutInCell="1" allowOverlap="1" wp14:anchorId="0016FA88" wp14:editId="5AFE9634">
                  <wp:simplePos x="0" y="0"/>
                  <wp:positionH relativeFrom="column">
                    <wp:posOffset>83820</wp:posOffset>
                  </wp:positionH>
                  <wp:positionV relativeFrom="paragraph">
                    <wp:posOffset>60960</wp:posOffset>
                  </wp:positionV>
                  <wp:extent cx="274320" cy="304800"/>
                  <wp:effectExtent l="0" t="0" r="0" b="0"/>
                  <wp:wrapNone/>
                  <wp:docPr id="148" name="Immagine 148"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6" name="Immagine 65"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6C7214A6"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1,54</w:t>
            </w:r>
          </w:p>
        </w:tc>
      </w:tr>
      <w:tr w:rsidR="009963D2" w:rsidRPr="009963D2" w14:paraId="006D53B7" w14:textId="77777777" w:rsidTr="00334AF7">
        <w:trPr>
          <w:trHeight w:val="708"/>
        </w:trPr>
        <w:tc>
          <w:tcPr>
            <w:tcW w:w="2000" w:type="dxa"/>
            <w:vMerge/>
            <w:tcBorders>
              <w:top w:val="nil"/>
              <w:left w:val="single" w:sz="4" w:space="0" w:color="auto"/>
              <w:bottom w:val="single" w:sz="4" w:space="0" w:color="000000"/>
              <w:right w:val="single" w:sz="4" w:space="0" w:color="auto"/>
            </w:tcBorders>
            <w:vAlign w:val="center"/>
            <w:hideMark/>
          </w:tcPr>
          <w:p w14:paraId="5D50D0D3"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14" w:type="dxa"/>
            <w:vMerge/>
            <w:tcBorders>
              <w:top w:val="nil"/>
              <w:left w:val="single" w:sz="4" w:space="0" w:color="auto"/>
              <w:bottom w:val="single" w:sz="4" w:space="0" w:color="000000"/>
              <w:right w:val="single" w:sz="4" w:space="0" w:color="auto"/>
            </w:tcBorders>
            <w:vAlign w:val="center"/>
            <w:hideMark/>
          </w:tcPr>
          <w:p w14:paraId="00680559"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810" w:type="dxa"/>
            <w:vMerge/>
            <w:tcBorders>
              <w:top w:val="nil"/>
              <w:left w:val="nil"/>
              <w:bottom w:val="single" w:sz="4" w:space="0" w:color="000000"/>
              <w:right w:val="nil"/>
            </w:tcBorders>
            <w:vAlign w:val="center"/>
            <w:hideMark/>
          </w:tcPr>
          <w:p w14:paraId="31A1E0E1"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vMerge/>
            <w:tcBorders>
              <w:top w:val="nil"/>
              <w:left w:val="single" w:sz="4" w:space="0" w:color="auto"/>
              <w:bottom w:val="single" w:sz="4" w:space="0" w:color="000000"/>
              <w:right w:val="single" w:sz="4" w:space="0" w:color="auto"/>
            </w:tcBorders>
            <w:vAlign w:val="center"/>
            <w:hideMark/>
          </w:tcPr>
          <w:p w14:paraId="2A3CDE66"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661" w:type="dxa"/>
            <w:tcBorders>
              <w:top w:val="nil"/>
              <w:left w:val="nil"/>
              <w:bottom w:val="single" w:sz="4" w:space="0" w:color="auto"/>
              <w:right w:val="single" w:sz="4" w:space="0" w:color="auto"/>
            </w:tcBorders>
            <w:shd w:val="clear" w:color="auto" w:fill="auto"/>
            <w:vAlign w:val="center"/>
            <w:hideMark/>
          </w:tcPr>
          <w:p w14:paraId="7C2CBBEE"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A.42.2 - INVENTARIO FISICO CICLICO DEI CESPITI </w:t>
            </w:r>
          </w:p>
        </w:tc>
        <w:tc>
          <w:tcPr>
            <w:tcW w:w="1427" w:type="dxa"/>
            <w:tcBorders>
              <w:top w:val="nil"/>
              <w:left w:val="nil"/>
              <w:bottom w:val="single" w:sz="4" w:space="0" w:color="auto"/>
              <w:right w:val="single" w:sz="4" w:space="0" w:color="auto"/>
            </w:tcBorders>
            <w:shd w:val="clear" w:color="auto" w:fill="auto"/>
            <w:vAlign w:val="center"/>
            <w:hideMark/>
          </w:tcPr>
          <w:p w14:paraId="5B32813C"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nil"/>
              <w:left w:val="nil"/>
              <w:bottom w:val="single" w:sz="4" w:space="0" w:color="auto"/>
              <w:right w:val="single" w:sz="4" w:space="0" w:color="auto"/>
            </w:tcBorders>
            <w:shd w:val="clear" w:color="auto" w:fill="auto"/>
            <w:noWrap/>
            <w:vAlign w:val="bottom"/>
            <w:hideMark/>
          </w:tcPr>
          <w:p w14:paraId="3B94CAAA" w14:textId="1E5F79CE"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36736" behindDoc="0" locked="0" layoutInCell="1" allowOverlap="1" wp14:anchorId="0C95E96F" wp14:editId="3F4B5566">
                  <wp:simplePos x="0" y="0"/>
                  <wp:positionH relativeFrom="column">
                    <wp:posOffset>80010</wp:posOffset>
                  </wp:positionH>
                  <wp:positionV relativeFrom="paragraph">
                    <wp:posOffset>-381635</wp:posOffset>
                  </wp:positionV>
                  <wp:extent cx="274320" cy="297180"/>
                  <wp:effectExtent l="0" t="0" r="0" b="0"/>
                  <wp:wrapNone/>
                  <wp:docPr id="147" name="Immagine 147"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7" name="Immagine 66"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562FBCDD"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1,83</w:t>
            </w:r>
          </w:p>
        </w:tc>
      </w:tr>
      <w:tr w:rsidR="009963D2" w:rsidRPr="009963D2" w14:paraId="11721321" w14:textId="77777777" w:rsidTr="00334AF7">
        <w:trPr>
          <w:trHeight w:val="648"/>
        </w:trPr>
        <w:tc>
          <w:tcPr>
            <w:tcW w:w="2000" w:type="dxa"/>
            <w:vMerge/>
            <w:tcBorders>
              <w:top w:val="nil"/>
              <w:left w:val="single" w:sz="4" w:space="0" w:color="auto"/>
              <w:bottom w:val="single" w:sz="4" w:space="0" w:color="000000"/>
              <w:right w:val="single" w:sz="4" w:space="0" w:color="auto"/>
            </w:tcBorders>
            <w:vAlign w:val="center"/>
            <w:hideMark/>
          </w:tcPr>
          <w:p w14:paraId="7D313665"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14" w:type="dxa"/>
            <w:vMerge/>
            <w:tcBorders>
              <w:top w:val="nil"/>
              <w:left w:val="single" w:sz="4" w:space="0" w:color="auto"/>
              <w:bottom w:val="single" w:sz="4" w:space="0" w:color="000000"/>
              <w:right w:val="single" w:sz="4" w:space="0" w:color="auto"/>
            </w:tcBorders>
            <w:vAlign w:val="center"/>
            <w:hideMark/>
          </w:tcPr>
          <w:p w14:paraId="6400B34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810" w:type="dxa"/>
            <w:vMerge/>
            <w:tcBorders>
              <w:top w:val="nil"/>
              <w:left w:val="nil"/>
              <w:bottom w:val="single" w:sz="4" w:space="0" w:color="000000"/>
              <w:right w:val="nil"/>
            </w:tcBorders>
            <w:vAlign w:val="center"/>
            <w:hideMark/>
          </w:tcPr>
          <w:p w14:paraId="09E9C605"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vMerge/>
            <w:tcBorders>
              <w:top w:val="nil"/>
              <w:left w:val="single" w:sz="4" w:space="0" w:color="auto"/>
              <w:bottom w:val="single" w:sz="4" w:space="0" w:color="000000"/>
              <w:right w:val="single" w:sz="4" w:space="0" w:color="auto"/>
            </w:tcBorders>
            <w:vAlign w:val="center"/>
            <w:hideMark/>
          </w:tcPr>
          <w:p w14:paraId="685E5587"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661" w:type="dxa"/>
            <w:tcBorders>
              <w:top w:val="nil"/>
              <w:left w:val="nil"/>
              <w:bottom w:val="single" w:sz="4" w:space="0" w:color="auto"/>
              <w:right w:val="single" w:sz="4" w:space="0" w:color="auto"/>
            </w:tcBorders>
            <w:shd w:val="clear" w:color="auto" w:fill="auto"/>
            <w:vAlign w:val="center"/>
            <w:hideMark/>
          </w:tcPr>
          <w:p w14:paraId="0604003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A.43.1 - GESTIONE DEI FONDI ECONOMALI </w:t>
            </w:r>
          </w:p>
        </w:tc>
        <w:tc>
          <w:tcPr>
            <w:tcW w:w="1427" w:type="dxa"/>
            <w:tcBorders>
              <w:top w:val="nil"/>
              <w:left w:val="nil"/>
              <w:bottom w:val="single" w:sz="4" w:space="0" w:color="auto"/>
              <w:right w:val="single" w:sz="4" w:space="0" w:color="auto"/>
            </w:tcBorders>
            <w:shd w:val="clear" w:color="auto" w:fill="auto"/>
            <w:vAlign w:val="center"/>
            <w:hideMark/>
          </w:tcPr>
          <w:p w14:paraId="62895EED"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nil"/>
              <w:left w:val="nil"/>
              <w:bottom w:val="single" w:sz="4" w:space="0" w:color="auto"/>
              <w:right w:val="single" w:sz="4" w:space="0" w:color="auto"/>
            </w:tcBorders>
            <w:shd w:val="clear" w:color="auto" w:fill="auto"/>
            <w:noWrap/>
            <w:vAlign w:val="bottom"/>
            <w:hideMark/>
          </w:tcPr>
          <w:p w14:paraId="4B0B8A3B" w14:textId="6253ED11"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40832" behindDoc="0" locked="0" layoutInCell="1" allowOverlap="1" wp14:anchorId="6E28F960" wp14:editId="044CBD79">
                  <wp:simplePos x="0" y="0"/>
                  <wp:positionH relativeFrom="column">
                    <wp:posOffset>80010</wp:posOffset>
                  </wp:positionH>
                  <wp:positionV relativeFrom="paragraph">
                    <wp:posOffset>-360045</wp:posOffset>
                  </wp:positionV>
                  <wp:extent cx="274320" cy="297180"/>
                  <wp:effectExtent l="0" t="0" r="0" b="0"/>
                  <wp:wrapNone/>
                  <wp:docPr id="146" name="Immagine 146"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8" name="Immagine 67"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14C2D500"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1,57</w:t>
            </w:r>
          </w:p>
        </w:tc>
      </w:tr>
      <w:tr w:rsidR="009963D2" w:rsidRPr="009963D2" w14:paraId="504463C3" w14:textId="77777777" w:rsidTr="00334AF7">
        <w:trPr>
          <w:trHeight w:val="792"/>
        </w:trPr>
        <w:tc>
          <w:tcPr>
            <w:tcW w:w="2000" w:type="dxa"/>
            <w:vMerge/>
            <w:tcBorders>
              <w:top w:val="nil"/>
              <w:left w:val="single" w:sz="4" w:space="0" w:color="auto"/>
              <w:bottom w:val="single" w:sz="4" w:space="0" w:color="000000"/>
              <w:right w:val="single" w:sz="4" w:space="0" w:color="auto"/>
            </w:tcBorders>
            <w:vAlign w:val="center"/>
            <w:hideMark/>
          </w:tcPr>
          <w:p w14:paraId="6054A05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14" w:type="dxa"/>
            <w:vMerge/>
            <w:tcBorders>
              <w:top w:val="nil"/>
              <w:left w:val="single" w:sz="4" w:space="0" w:color="auto"/>
              <w:bottom w:val="single" w:sz="4" w:space="0" w:color="000000"/>
              <w:right w:val="single" w:sz="4" w:space="0" w:color="auto"/>
            </w:tcBorders>
            <w:vAlign w:val="center"/>
            <w:hideMark/>
          </w:tcPr>
          <w:p w14:paraId="299740A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810" w:type="dxa"/>
            <w:vMerge/>
            <w:tcBorders>
              <w:top w:val="nil"/>
              <w:left w:val="nil"/>
              <w:bottom w:val="single" w:sz="4" w:space="0" w:color="000000"/>
              <w:right w:val="nil"/>
            </w:tcBorders>
            <w:vAlign w:val="center"/>
            <w:hideMark/>
          </w:tcPr>
          <w:p w14:paraId="2A974E56"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vMerge/>
            <w:tcBorders>
              <w:top w:val="nil"/>
              <w:left w:val="single" w:sz="4" w:space="0" w:color="auto"/>
              <w:bottom w:val="single" w:sz="4" w:space="0" w:color="000000"/>
              <w:right w:val="single" w:sz="4" w:space="0" w:color="auto"/>
            </w:tcBorders>
            <w:vAlign w:val="center"/>
            <w:hideMark/>
          </w:tcPr>
          <w:p w14:paraId="09A4F7A9"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661" w:type="dxa"/>
            <w:tcBorders>
              <w:top w:val="nil"/>
              <w:left w:val="nil"/>
              <w:bottom w:val="single" w:sz="4" w:space="0" w:color="auto"/>
              <w:right w:val="single" w:sz="4" w:space="0" w:color="auto"/>
            </w:tcBorders>
            <w:shd w:val="clear" w:color="auto" w:fill="auto"/>
            <w:vAlign w:val="center"/>
            <w:hideMark/>
          </w:tcPr>
          <w:p w14:paraId="18BDCDA3"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A.43.2 - GESTIONE PAGAMENTI</w:t>
            </w:r>
          </w:p>
        </w:tc>
        <w:tc>
          <w:tcPr>
            <w:tcW w:w="1427" w:type="dxa"/>
            <w:tcBorders>
              <w:top w:val="nil"/>
              <w:left w:val="nil"/>
              <w:bottom w:val="single" w:sz="4" w:space="0" w:color="auto"/>
              <w:right w:val="single" w:sz="4" w:space="0" w:color="auto"/>
            </w:tcBorders>
            <w:shd w:val="clear" w:color="auto" w:fill="auto"/>
            <w:vAlign w:val="center"/>
            <w:hideMark/>
          </w:tcPr>
          <w:p w14:paraId="4486A561"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nil"/>
              <w:left w:val="nil"/>
              <w:bottom w:val="single" w:sz="4" w:space="0" w:color="auto"/>
              <w:right w:val="single" w:sz="4" w:space="0" w:color="auto"/>
            </w:tcBorders>
            <w:shd w:val="clear" w:color="auto" w:fill="auto"/>
            <w:noWrap/>
            <w:vAlign w:val="bottom"/>
            <w:hideMark/>
          </w:tcPr>
          <w:p w14:paraId="7C8358CB" w14:textId="0EB10FC8"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42880" behindDoc="0" locked="0" layoutInCell="1" allowOverlap="1" wp14:anchorId="34F3CC42" wp14:editId="0126C7C1">
                  <wp:simplePos x="0" y="0"/>
                  <wp:positionH relativeFrom="column">
                    <wp:posOffset>87630</wp:posOffset>
                  </wp:positionH>
                  <wp:positionV relativeFrom="paragraph">
                    <wp:posOffset>-399415</wp:posOffset>
                  </wp:positionV>
                  <wp:extent cx="274320" cy="297180"/>
                  <wp:effectExtent l="0" t="0" r="0" b="0"/>
                  <wp:wrapNone/>
                  <wp:docPr id="145" name="Immagine 145"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9" name="Immagine 68"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55F26CCA"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1,56</w:t>
            </w:r>
          </w:p>
        </w:tc>
      </w:tr>
      <w:tr w:rsidR="009963D2" w:rsidRPr="009963D2" w14:paraId="74BCC5B4" w14:textId="77777777" w:rsidTr="00334AF7">
        <w:trPr>
          <w:trHeight w:val="672"/>
        </w:trPr>
        <w:tc>
          <w:tcPr>
            <w:tcW w:w="2000" w:type="dxa"/>
            <w:vMerge/>
            <w:tcBorders>
              <w:top w:val="nil"/>
              <w:left w:val="single" w:sz="4" w:space="0" w:color="auto"/>
              <w:bottom w:val="single" w:sz="4" w:space="0" w:color="000000"/>
              <w:right w:val="single" w:sz="4" w:space="0" w:color="auto"/>
            </w:tcBorders>
            <w:vAlign w:val="center"/>
            <w:hideMark/>
          </w:tcPr>
          <w:p w14:paraId="6AB41CA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14" w:type="dxa"/>
            <w:vMerge/>
            <w:tcBorders>
              <w:top w:val="nil"/>
              <w:left w:val="single" w:sz="4" w:space="0" w:color="auto"/>
              <w:bottom w:val="single" w:sz="4" w:space="0" w:color="000000"/>
              <w:right w:val="single" w:sz="4" w:space="0" w:color="auto"/>
            </w:tcBorders>
            <w:vAlign w:val="center"/>
            <w:hideMark/>
          </w:tcPr>
          <w:p w14:paraId="1ABB692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810" w:type="dxa"/>
            <w:vMerge/>
            <w:tcBorders>
              <w:top w:val="nil"/>
              <w:left w:val="nil"/>
              <w:bottom w:val="single" w:sz="4" w:space="0" w:color="000000"/>
              <w:right w:val="nil"/>
            </w:tcBorders>
            <w:vAlign w:val="center"/>
            <w:hideMark/>
          </w:tcPr>
          <w:p w14:paraId="22BE42D5"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vMerge/>
            <w:tcBorders>
              <w:top w:val="nil"/>
              <w:left w:val="single" w:sz="4" w:space="0" w:color="auto"/>
              <w:bottom w:val="single" w:sz="4" w:space="0" w:color="000000"/>
              <w:right w:val="single" w:sz="4" w:space="0" w:color="auto"/>
            </w:tcBorders>
            <w:vAlign w:val="center"/>
            <w:hideMark/>
          </w:tcPr>
          <w:p w14:paraId="78169F4C"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661" w:type="dxa"/>
            <w:tcBorders>
              <w:top w:val="nil"/>
              <w:left w:val="nil"/>
              <w:bottom w:val="single" w:sz="4" w:space="0" w:color="auto"/>
              <w:right w:val="single" w:sz="4" w:space="0" w:color="auto"/>
            </w:tcBorders>
            <w:shd w:val="clear" w:color="auto" w:fill="auto"/>
            <w:vAlign w:val="center"/>
            <w:hideMark/>
          </w:tcPr>
          <w:p w14:paraId="16EA101C"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A.43.3 - GESTIONE DELLE CASSE AZIENDALI </w:t>
            </w:r>
          </w:p>
        </w:tc>
        <w:tc>
          <w:tcPr>
            <w:tcW w:w="1427" w:type="dxa"/>
            <w:tcBorders>
              <w:top w:val="nil"/>
              <w:left w:val="nil"/>
              <w:bottom w:val="single" w:sz="4" w:space="0" w:color="auto"/>
              <w:right w:val="single" w:sz="4" w:space="0" w:color="auto"/>
            </w:tcBorders>
            <w:shd w:val="clear" w:color="auto" w:fill="auto"/>
            <w:vAlign w:val="center"/>
            <w:hideMark/>
          </w:tcPr>
          <w:p w14:paraId="2C78D26C"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nil"/>
              <w:left w:val="nil"/>
              <w:bottom w:val="single" w:sz="4" w:space="0" w:color="auto"/>
              <w:right w:val="single" w:sz="4" w:space="0" w:color="auto"/>
            </w:tcBorders>
            <w:shd w:val="clear" w:color="auto" w:fill="auto"/>
            <w:noWrap/>
            <w:vAlign w:val="bottom"/>
            <w:hideMark/>
          </w:tcPr>
          <w:p w14:paraId="322D4151" w14:textId="7CEC88B5"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44928" behindDoc="0" locked="0" layoutInCell="1" allowOverlap="1" wp14:anchorId="07EFD579" wp14:editId="034409ED">
                  <wp:simplePos x="0" y="0"/>
                  <wp:positionH relativeFrom="column">
                    <wp:posOffset>102870</wp:posOffset>
                  </wp:positionH>
                  <wp:positionV relativeFrom="paragraph">
                    <wp:posOffset>-354965</wp:posOffset>
                  </wp:positionV>
                  <wp:extent cx="274320" cy="297180"/>
                  <wp:effectExtent l="0" t="0" r="0" b="0"/>
                  <wp:wrapNone/>
                  <wp:docPr id="144" name="Immagine 144"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0" name="Immagine 69"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0D2F903A"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2,04</w:t>
            </w:r>
          </w:p>
        </w:tc>
      </w:tr>
      <w:tr w:rsidR="009963D2" w:rsidRPr="009963D2" w14:paraId="6F2732D3" w14:textId="77777777" w:rsidTr="00334AF7">
        <w:trPr>
          <w:trHeight w:val="612"/>
        </w:trPr>
        <w:tc>
          <w:tcPr>
            <w:tcW w:w="2000" w:type="dxa"/>
            <w:vMerge/>
            <w:tcBorders>
              <w:top w:val="nil"/>
              <w:left w:val="single" w:sz="4" w:space="0" w:color="auto"/>
              <w:bottom w:val="single" w:sz="4" w:space="0" w:color="000000"/>
              <w:right w:val="single" w:sz="4" w:space="0" w:color="auto"/>
            </w:tcBorders>
            <w:vAlign w:val="center"/>
            <w:hideMark/>
          </w:tcPr>
          <w:p w14:paraId="08F972EB"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14" w:type="dxa"/>
            <w:vMerge/>
            <w:tcBorders>
              <w:top w:val="nil"/>
              <w:left w:val="single" w:sz="4" w:space="0" w:color="auto"/>
              <w:bottom w:val="single" w:sz="4" w:space="0" w:color="000000"/>
              <w:right w:val="single" w:sz="4" w:space="0" w:color="auto"/>
            </w:tcBorders>
            <w:vAlign w:val="center"/>
            <w:hideMark/>
          </w:tcPr>
          <w:p w14:paraId="64BA63D5"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810" w:type="dxa"/>
            <w:vMerge/>
            <w:tcBorders>
              <w:top w:val="nil"/>
              <w:left w:val="nil"/>
              <w:bottom w:val="single" w:sz="4" w:space="0" w:color="000000"/>
              <w:right w:val="nil"/>
            </w:tcBorders>
            <w:vAlign w:val="center"/>
            <w:hideMark/>
          </w:tcPr>
          <w:p w14:paraId="5D94C0A3"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vMerge/>
            <w:tcBorders>
              <w:top w:val="nil"/>
              <w:left w:val="single" w:sz="4" w:space="0" w:color="auto"/>
              <w:bottom w:val="single" w:sz="4" w:space="0" w:color="000000"/>
              <w:right w:val="single" w:sz="4" w:space="0" w:color="auto"/>
            </w:tcBorders>
            <w:vAlign w:val="center"/>
            <w:hideMark/>
          </w:tcPr>
          <w:p w14:paraId="2EAF1A63"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661" w:type="dxa"/>
            <w:tcBorders>
              <w:top w:val="nil"/>
              <w:left w:val="nil"/>
              <w:bottom w:val="single" w:sz="4" w:space="0" w:color="auto"/>
              <w:right w:val="single" w:sz="4" w:space="0" w:color="auto"/>
            </w:tcBorders>
            <w:shd w:val="clear" w:color="auto" w:fill="auto"/>
            <w:vAlign w:val="center"/>
            <w:hideMark/>
          </w:tcPr>
          <w:p w14:paraId="0E941465"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A.43.5 - GESTIONE CONTRATTO DI TESORERIA </w:t>
            </w:r>
          </w:p>
        </w:tc>
        <w:tc>
          <w:tcPr>
            <w:tcW w:w="1427" w:type="dxa"/>
            <w:tcBorders>
              <w:top w:val="nil"/>
              <w:left w:val="nil"/>
              <w:bottom w:val="single" w:sz="4" w:space="0" w:color="auto"/>
              <w:right w:val="single" w:sz="4" w:space="0" w:color="auto"/>
            </w:tcBorders>
            <w:shd w:val="clear" w:color="auto" w:fill="auto"/>
            <w:vAlign w:val="center"/>
            <w:hideMark/>
          </w:tcPr>
          <w:p w14:paraId="61DF24A8"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nil"/>
              <w:left w:val="nil"/>
              <w:bottom w:val="single" w:sz="4" w:space="0" w:color="auto"/>
              <w:right w:val="single" w:sz="4" w:space="0" w:color="auto"/>
            </w:tcBorders>
            <w:shd w:val="clear" w:color="auto" w:fill="auto"/>
            <w:noWrap/>
            <w:vAlign w:val="bottom"/>
            <w:hideMark/>
          </w:tcPr>
          <w:p w14:paraId="488E2330" w14:textId="096B13F2"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46976" behindDoc="0" locked="0" layoutInCell="1" allowOverlap="1" wp14:anchorId="16DD401A" wp14:editId="4D9E6172">
                  <wp:simplePos x="0" y="0"/>
                  <wp:positionH relativeFrom="column">
                    <wp:posOffset>114300</wp:posOffset>
                  </wp:positionH>
                  <wp:positionV relativeFrom="paragraph">
                    <wp:posOffset>45720</wp:posOffset>
                  </wp:positionV>
                  <wp:extent cx="274320" cy="297180"/>
                  <wp:effectExtent l="0" t="0" r="0" b="0"/>
                  <wp:wrapNone/>
                  <wp:docPr id="143" name="Immagine 143"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1" name="Immagine 70"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0FE8C055"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0,72</w:t>
            </w:r>
          </w:p>
        </w:tc>
      </w:tr>
      <w:tr w:rsidR="009963D2" w:rsidRPr="009963D2" w14:paraId="3E8501B9" w14:textId="77777777" w:rsidTr="00334AF7">
        <w:trPr>
          <w:trHeight w:val="759"/>
        </w:trPr>
        <w:tc>
          <w:tcPr>
            <w:tcW w:w="2000" w:type="dxa"/>
            <w:vMerge/>
            <w:tcBorders>
              <w:top w:val="nil"/>
              <w:left w:val="single" w:sz="4" w:space="0" w:color="auto"/>
              <w:bottom w:val="single" w:sz="4" w:space="0" w:color="000000"/>
              <w:right w:val="single" w:sz="4" w:space="0" w:color="auto"/>
            </w:tcBorders>
            <w:vAlign w:val="center"/>
            <w:hideMark/>
          </w:tcPr>
          <w:p w14:paraId="4DD5C076"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14" w:type="dxa"/>
            <w:vMerge/>
            <w:tcBorders>
              <w:top w:val="nil"/>
              <w:left w:val="single" w:sz="4" w:space="0" w:color="auto"/>
              <w:bottom w:val="single" w:sz="4" w:space="0" w:color="000000"/>
              <w:right w:val="single" w:sz="4" w:space="0" w:color="auto"/>
            </w:tcBorders>
            <w:vAlign w:val="center"/>
            <w:hideMark/>
          </w:tcPr>
          <w:p w14:paraId="1C4559CB"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810" w:type="dxa"/>
            <w:vMerge/>
            <w:tcBorders>
              <w:top w:val="nil"/>
              <w:left w:val="nil"/>
              <w:bottom w:val="single" w:sz="4" w:space="0" w:color="000000"/>
              <w:right w:val="nil"/>
            </w:tcBorders>
            <w:vAlign w:val="center"/>
            <w:hideMark/>
          </w:tcPr>
          <w:p w14:paraId="2B927BF1"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vMerge/>
            <w:tcBorders>
              <w:top w:val="nil"/>
              <w:left w:val="single" w:sz="4" w:space="0" w:color="auto"/>
              <w:bottom w:val="single" w:sz="4" w:space="0" w:color="000000"/>
              <w:right w:val="single" w:sz="4" w:space="0" w:color="auto"/>
            </w:tcBorders>
            <w:vAlign w:val="center"/>
            <w:hideMark/>
          </w:tcPr>
          <w:p w14:paraId="2DA9930F"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661" w:type="dxa"/>
            <w:tcBorders>
              <w:top w:val="nil"/>
              <w:left w:val="nil"/>
              <w:bottom w:val="single" w:sz="4" w:space="0" w:color="auto"/>
              <w:right w:val="single" w:sz="4" w:space="0" w:color="auto"/>
            </w:tcBorders>
            <w:shd w:val="clear" w:color="auto" w:fill="auto"/>
            <w:vAlign w:val="center"/>
            <w:hideMark/>
          </w:tcPr>
          <w:p w14:paraId="5D7B7D5D"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A.44.0 - FATTURAZIONE ATTIVA </w:t>
            </w:r>
          </w:p>
        </w:tc>
        <w:tc>
          <w:tcPr>
            <w:tcW w:w="1427" w:type="dxa"/>
            <w:tcBorders>
              <w:top w:val="nil"/>
              <w:left w:val="nil"/>
              <w:bottom w:val="single" w:sz="4" w:space="0" w:color="auto"/>
              <w:right w:val="single" w:sz="4" w:space="0" w:color="auto"/>
            </w:tcBorders>
            <w:shd w:val="clear" w:color="auto" w:fill="auto"/>
            <w:noWrap/>
            <w:vAlign w:val="center"/>
            <w:hideMark/>
          </w:tcPr>
          <w:p w14:paraId="65854D99"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Medio/Basso</w:t>
            </w:r>
          </w:p>
        </w:tc>
        <w:tc>
          <w:tcPr>
            <w:tcW w:w="848" w:type="dxa"/>
            <w:tcBorders>
              <w:top w:val="nil"/>
              <w:left w:val="nil"/>
              <w:bottom w:val="single" w:sz="4" w:space="0" w:color="auto"/>
              <w:right w:val="single" w:sz="4" w:space="0" w:color="auto"/>
            </w:tcBorders>
            <w:shd w:val="clear" w:color="auto" w:fill="auto"/>
            <w:noWrap/>
            <w:vAlign w:val="bottom"/>
            <w:hideMark/>
          </w:tcPr>
          <w:p w14:paraId="45FEC73D" w14:textId="15D747C0"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73600" behindDoc="0" locked="0" layoutInCell="1" allowOverlap="1" wp14:anchorId="40F0E150" wp14:editId="7D353BCF">
                  <wp:simplePos x="0" y="0"/>
                  <wp:positionH relativeFrom="column">
                    <wp:posOffset>95250</wp:posOffset>
                  </wp:positionH>
                  <wp:positionV relativeFrom="paragraph">
                    <wp:posOffset>-380365</wp:posOffset>
                  </wp:positionV>
                  <wp:extent cx="297180" cy="281940"/>
                  <wp:effectExtent l="0" t="0" r="0" b="0"/>
                  <wp:wrapNone/>
                  <wp:docPr id="142" name="Immagine 142"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135" name="Immagine 134" descr="https://ulsspedemontana.gzoom.it/images/tmp/L2_Faccina_Verde_64.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5A2E5523"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3,29</w:t>
            </w:r>
          </w:p>
        </w:tc>
      </w:tr>
      <w:tr w:rsidR="009963D2" w:rsidRPr="009963D2" w14:paraId="6F688ED4" w14:textId="77777777" w:rsidTr="00334AF7">
        <w:trPr>
          <w:trHeight w:val="759"/>
        </w:trPr>
        <w:tc>
          <w:tcPr>
            <w:tcW w:w="2000" w:type="dxa"/>
            <w:vMerge/>
            <w:tcBorders>
              <w:top w:val="nil"/>
              <w:left w:val="single" w:sz="4" w:space="0" w:color="auto"/>
              <w:bottom w:val="single" w:sz="4" w:space="0" w:color="000000"/>
              <w:right w:val="single" w:sz="4" w:space="0" w:color="auto"/>
            </w:tcBorders>
            <w:vAlign w:val="center"/>
            <w:hideMark/>
          </w:tcPr>
          <w:p w14:paraId="0F9FE02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14" w:type="dxa"/>
            <w:vMerge/>
            <w:tcBorders>
              <w:top w:val="nil"/>
              <w:left w:val="single" w:sz="4" w:space="0" w:color="auto"/>
              <w:bottom w:val="single" w:sz="4" w:space="0" w:color="000000"/>
              <w:right w:val="single" w:sz="4" w:space="0" w:color="auto"/>
            </w:tcBorders>
            <w:vAlign w:val="center"/>
            <w:hideMark/>
          </w:tcPr>
          <w:p w14:paraId="03676974"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810" w:type="dxa"/>
            <w:vMerge/>
            <w:tcBorders>
              <w:top w:val="nil"/>
              <w:left w:val="nil"/>
              <w:bottom w:val="single" w:sz="4" w:space="0" w:color="000000"/>
              <w:right w:val="nil"/>
            </w:tcBorders>
            <w:vAlign w:val="center"/>
            <w:hideMark/>
          </w:tcPr>
          <w:p w14:paraId="3145317A"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vMerge/>
            <w:tcBorders>
              <w:top w:val="nil"/>
              <w:left w:val="single" w:sz="4" w:space="0" w:color="auto"/>
              <w:bottom w:val="single" w:sz="4" w:space="0" w:color="000000"/>
              <w:right w:val="single" w:sz="4" w:space="0" w:color="auto"/>
            </w:tcBorders>
            <w:vAlign w:val="center"/>
            <w:hideMark/>
          </w:tcPr>
          <w:p w14:paraId="4687E0D9"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661" w:type="dxa"/>
            <w:tcBorders>
              <w:top w:val="nil"/>
              <w:left w:val="nil"/>
              <w:bottom w:val="single" w:sz="4" w:space="0" w:color="auto"/>
              <w:right w:val="single" w:sz="4" w:space="0" w:color="auto"/>
            </w:tcBorders>
            <w:shd w:val="clear" w:color="auto" w:fill="auto"/>
            <w:vAlign w:val="center"/>
            <w:hideMark/>
          </w:tcPr>
          <w:p w14:paraId="65C9C244" w14:textId="1928AAD8" w:rsidR="009963D2" w:rsidRPr="009963D2" w:rsidRDefault="009963D2" w:rsidP="00996880">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A.47.0 - RECUPERO DEL CREDITO </w:t>
            </w:r>
          </w:p>
        </w:tc>
        <w:tc>
          <w:tcPr>
            <w:tcW w:w="1427" w:type="dxa"/>
            <w:tcBorders>
              <w:top w:val="nil"/>
              <w:left w:val="nil"/>
              <w:bottom w:val="single" w:sz="4" w:space="0" w:color="auto"/>
              <w:right w:val="single" w:sz="4" w:space="0" w:color="auto"/>
            </w:tcBorders>
            <w:shd w:val="clear" w:color="auto" w:fill="auto"/>
            <w:vAlign w:val="center"/>
            <w:hideMark/>
          </w:tcPr>
          <w:p w14:paraId="082E97F4"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nil"/>
              <w:left w:val="nil"/>
              <w:bottom w:val="single" w:sz="4" w:space="0" w:color="auto"/>
              <w:right w:val="single" w:sz="4" w:space="0" w:color="auto"/>
            </w:tcBorders>
            <w:shd w:val="clear" w:color="auto" w:fill="auto"/>
            <w:noWrap/>
            <w:vAlign w:val="bottom"/>
            <w:hideMark/>
          </w:tcPr>
          <w:p w14:paraId="7E8818AB" w14:textId="0235CFD6"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51072" behindDoc="0" locked="0" layoutInCell="1" allowOverlap="1" wp14:anchorId="740098EB" wp14:editId="6ABFC29A">
                  <wp:simplePos x="0" y="0"/>
                  <wp:positionH relativeFrom="column">
                    <wp:posOffset>72390</wp:posOffset>
                  </wp:positionH>
                  <wp:positionV relativeFrom="paragraph">
                    <wp:posOffset>-387350</wp:posOffset>
                  </wp:positionV>
                  <wp:extent cx="281940" cy="297180"/>
                  <wp:effectExtent l="0" t="0" r="0" b="0"/>
                  <wp:wrapNone/>
                  <wp:docPr id="141" name="Immagine 141"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3" name="Immagine 72"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46275EB1"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0,79</w:t>
            </w:r>
          </w:p>
        </w:tc>
      </w:tr>
      <w:tr w:rsidR="009963D2" w:rsidRPr="009963D2" w14:paraId="5C11353F" w14:textId="77777777" w:rsidTr="00334AF7">
        <w:trPr>
          <w:trHeight w:val="639"/>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193C55C0"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H - AFFARI LEGALI E DEL CONTENZIOSO</w:t>
            </w:r>
          </w:p>
        </w:tc>
        <w:tc>
          <w:tcPr>
            <w:tcW w:w="1314" w:type="dxa"/>
            <w:tcBorders>
              <w:top w:val="nil"/>
              <w:left w:val="nil"/>
              <w:bottom w:val="single" w:sz="4" w:space="0" w:color="auto"/>
              <w:right w:val="single" w:sz="4" w:space="0" w:color="auto"/>
            </w:tcBorders>
            <w:shd w:val="clear" w:color="auto" w:fill="auto"/>
            <w:vAlign w:val="center"/>
            <w:hideMark/>
          </w:tcPr>
          <w:p w14:paraId="3AB26E9B"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10" w:type="dxa"/>
            <w:tcBorders>
              <w:top w:val="nil"/>
              <w:left w:val="nil"/>
              <w:bottom w:val="single" w:sz="4" w:space="0" w:color="auto"/>
              <w:right w:val="single" w:sz="4" w:space="0" w:color="auto"/>
            </w:tcBorders>
            <w:shd w:val="clear" w:color="auto" w:fill="auto"/>
            <w:noWrap/>
            <w:vAlign w:val="center"/>
            <w:hideMark/>
          </w:tcPr>
          <w:p w14:paraId="6A4A1190" w14:textId="5594B2D3"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65408" behindDoc="0" locked="0" layoutInCell="1" allowOverlap="1" wp14:anchorId="55F76DED" wp14:editId="4CAC6F46">
                  <wp:simplePos x="0" y="0"/>
                  <wp:positionH relativeFrom="column">
                    <wp:posOffset>76200</wp:posOffset>
                  </wp:positionH>
                  <wp:positionV relativeFrom="paragraph">
                    <wp:posOffset>76200</wp:posOffset>
                  </wp:positionV>
                  <wp:extent cx="274320" cy="297180"/>
                  <wp:effectExtent l="0" t="0" r="0" b="0"/>
                  <wp:wrapNone/>
                  <wp:docPr id="140" name="Immagine 140"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81" name="Immagine 80"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0" w:type="dxa"/>
            <w:tcBorders>
              <w:top w:val="nil"/>
              <w:left w:val="nil"/>
              <w:bottom w:val="single" w:sz="4" w:space="0" w:color="auto"/>
              <w:right w:val="single" w:sz="4" w:space="0" w:color="auto"/>
            </w:tcBorders>
            <w:shd w:val="clear" w:color="auto" w:fill="auto"/>
            <w:noWrap/>
            <w:vAlign w:val="center"/>
            <w:hideMark/>
          </w:tcPr>
          <w:p w14:paraId="3690B8AD"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1,04</w:t>
            </w:r>
          </w:p>
        </w:tc>
        <w:tc>
          <w:tcPr>
            <w:tcW w:w="2661" w:type="dxa"/>
            <w:tcBorders>
              <w:top w:val="nil"/>
              <w:left w:val="nil"/>
              <w:bottom w:val="single" w:sz="4" w:space="0" w:color="auto"/>
              <w:right w:val="single" w:sz="4" w:space="0" w:color="auto"/>
            </w:tcBorders>
            <w:shd w:val="clear" w:color="auto" w:fill="auto"/>
            <w:vAlign w:val="center"/>
            <w:hideMark/>
          </w:tcPr>
          <w:p w14:paraId="690985E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A.51.0 - GESTIONE SINISTRI E CONTENZIOSI</w:t>
            </w:r>
          </w:p>
        </w:tc>
        <w:tc>
          <w:tcPr>
            <w:tcW w:w="1427" w:type="dxa"/>
            <w:tcBorders>
              <w:top w:val="nil"/>
              <w:left w:val="nil"/>
              <w:bottom w:val="single" w:sz="4" w:space="0" w:color="auto"/>
              <w:right w:val="single" w:sz="4" w:space="0" w:color="auto"/>
            </w:tcBorders>
            <w:shd w:val="clear" w:color="auto" w:fill="auto"/>
            <w:vAlign w:val="center"/>
            <w:hideMark/>
          </w:tcPr>
          <w:p w14:paraId="2D62226B"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nil"/>
              <w:left w:val="nil"/>
              <w:bottom w:val="single" w:sz="4" w:space="0" w:color="auto"/>
              <w:right w:val="single" w:sz="4" w:space="0" w:color="auto"/>
            </w:tcBorders>
            <w:shd w:val="clear" w:color="auto" w:fill="auto"/>
            <w:noWrap/>
            <w:vAlign w:val="bottom"/>
            <w:hideMark/>
          </w:tcPr>
          <w:p w14:paraId="28CF2B41" w14:textId="3855EA89"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53120" behindDoc="0" locked="0" layoutInCell="1" allowOverlap="1" wp14:anchorId="1040EEFF" wp14:editId="7FD8A117">
                  <wp:simplePos x="0" y="0"/>
                  <wp:positionH relativeFrom="column">
                    <wp:posOffset>87630</wp:posOffset>
                  </wp:positionH>
                  <wp:positionV relativeFrom="paragraph">
                    <wp:posOffset>-348615</wp:posOffset>
                  </wp:positionV>
                  <wp:extent cx="274320" cy="297180"/>
                  <wp:effectExtent l="0" t="0" r="0" b="0"/>
                  <wp:wrapNone/>
                  <wp:docPr id="139" name="Immagine 139"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4" name="Immagine 73"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2EBB21EC"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1,04</w:t>
            </w:r>
          </w:p>
        </w:tc>
      </w:tr>
      <w:tr w:rsidR="009963D2" w:rsidRPr="009963D2" w14:paraId="4311188D" w14:textId="77777777" w:rsidTr="001426F2">
        <w:trPr>
          <w:trHeight w:val="672"/>
        </w:trPr>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14:paraId="1B349BEA"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I - ATTIVITA' LIBERO PROFESSIONALI E LISTE D'ATTESA</w:t>
            </w:r>
          </w:p>
        </w:tc>
        <w:tc>
          <w:tcPr>
            <w:tcW w:w="1314" w:type="dxa"/>
            <w:vMerge w:val="restart"/>
            <w:tcBorders>
              <w:top w:val="nil"/>
              <w:left w:val="single" w:sz="4" w:space="0" w:color="auto"/>
              <w:bottom w:val="single" w:sz="4" w:space="0" w:color="000000"/>
              <w:right w:val="single" w:sz="4" w:space="0" w:color="auto"/>
            </w:tcBorders>
            <w:shd w:val="clear" w:color="auto" w:fill="auto"/>
            <w:vAlign w:val="center"/>
            <w:hideMark/>
          </w:tcPr>
          <w:p w14:paraId="4C4E144F"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10" w:type="dxa"/>
            <w:vMerge w:val="restart"/>
            <w:tcBorders>
              <w:top w:val="nil"/>
              <w:left w:val="nil"/>
              <w:bottom w:val="single" w:sz="4" w:space="0" w:color="000000"/>
              <w:right w:val="nil"/>
            </w:tcBorders>
            <w:shd w:val="clear" w:color="auto" w:fill="auto"/>
            <w:noWrap/>
            <w:vAlign w:val="bottom"/>
          </w:tcPr>
          <w:p w14:paraId="4897F121" w14:textId="7334422C" w:rsidR="009963D2" w:rsidRPr="009963D2" w:rsidRDefault="001426F2" w:rsidP="009963D2">
            <w:pPr>
              <w:suppressAutoHyphens w:val="0"/>
              <w:spacing w:after="0" w:line="240" w:lineRule="auto"/>
              <w:rPr>
                <w:rFonts w:ascii="Calibri" w:eastAsia="Times New Roman" w:hAnsi="Calibri" w:cs="Calibri"/>
                <w:color w:val="000000"/>
                <w:sz w:val="22"/>
                <w:szCs w:val="22"/>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700224" behindDoc="0" locked="0" layoutInCell="1" allowOverlap="1" wp14:anchorId="36DB7A23" wp14:editId="0B51E572">
                  <wp:simplePos x="0" y="0"/>
                  <wp:positionH relativeFrom="column">
                    <wp:posOffset>76200</wp:posOffset>
                  </wp:positionH>
                  <wp:positionV relativeFrom="paragraph">
                    <wp:posOffset>-419100</wp:posOffset>
                  </wp:positionV>
                  <wp:extent cx="281940" cy="304800"/>
                  <wp:effectExtent l="0" t="0" r="0" b="0"/>
                  <wp:wrapNone/>
                  <wp:docPr id="152" name="Immagine 152"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5" name="Immagine 74"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0A589B"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1,73</w:t>
            </w:r>
          </w:p>
        </w:tc>
        <w:tc>
          <w:tcPr>
            <w:tcW w:w="2661" w:type="dxa"/>
            <w:tcBorders>
              <w:top w:val="nil"/>
              <w:left w:val="nil"/>
              <w:bottom w:val="single" w:sz="4" w:space="0" w:color="auto"/>
              <w:right w:val="single" w:sz="4" w:space="0" w:color="auto"/>
            </w:tcBorders>
            <w:shd w:val="clear" w:color="auto" w:fill="auto"/>
            <w:vAlign w:val="center"/>
            <w:hideMark/>
          </w:tcPr>
          <w:p w14:paraId="0FF5EF14"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O.21.2.1 - ATTIVITA' SPECIALISTICA IN REGIME DI LP</w:t>
            </w:r>
          </w:p>
        </w:tc>
        <w:tc>
          <w:tcPr>
            <w:tcW w:w="1427" w:type="dxa"/>
            <w:tcBorders>
              <w:top w:val="nil"/>
              <w:left w:val="nil"/>
              <w:bottom w:val="single" w:sz="4" w:space="0" w:color="auto"/>
              <w:right w:val="single" w:sz="4" w:space="0" w:color="auto"/>
            </w:tcBorders>
            <w:shd w:val="clear" w:color="auto" w:fill="auto"/>
            <w:vAlign w:val="center"/>
            <w:hideMark/>
          </w:tcPr>
          <w:p w14:paraId="68E191A7"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nil"/>
              <w:left w:val="nil"/>
              <w:bottom w:val="single" w:sz="4" w:space="0" w:color="auto"/>
              <w:right w:val="single" w:sz="4" w:space="0" w:color="auto"/>
            </w:tcBorders>
            <w:shd w:val="clear" w:color="auto" w:fill="auto"/>
            <w:noWrap/>
            <w:vAlign w:val="bottom"/>
            <w:hideMark/>
          </w:tcPr>
          <w:p w14:paraId="309DA722" w14:textId="0E583A38"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55168" behindDoc="0" locked="0" layoutInCell="1" allowOverlap="1" wp14:anchorId="529458CB" wp14:editId="2C5B08CE">
                  <wp:simplePos x="0" y="0"/>
                  <wp:positionH relativeFrom="column">
                    <wp:posOffset>76200</wp:posOffset>
                  </wp:positionH>
                  <wp:positionV relativeFrom="paragraph">
                    <wp:posOffset>83820</wp:posOffset>
                  </wp:positionV>
                  <wp:extent cx="281940" cy="304800"/>
                  <wp:effectExtent l="0" t="0" r="0" b="0"/>
                  <wp:wrapNone/>
                  <wp:docPr id="136" name="Immagine 136"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5" name="Immagine 74"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2B2199AC"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2,44</w:t>
            </w:r>
          </w:p>
        </w:tc>
      </w:tr>
      <w:tr w:rsidR="009963D2" w:rsidRPr="009963D2" w14:paraId="027D2ADE" w14:textId="77777777" w:rsidTr="00334AF7">
        <w:trPr>
          <w:trHeight w:val="639"/>
        </w:trPr>
        <w:tc>
          <w:tcPr>
            <w:tcW w:w="2000" w:type="dxa"/>
            <w:vMerge/>
            <w:tcBorders>
              <w:top w:val="nil"/>
              <w:left w:val="single" w:sz="4" w:space="0" w:color="auto"/>
              <w:bottom w:val="single" w:sz="4" w:space="0" w:color="000000"/>
              <w:right w:val="single" w:sz="4" w:space="0" w:color="auto"/>
            </w:tcBorders>
            <w:vAlign w:val="center"/>
            <w:hideMark/>
          </w:tcPr>
          <w:p w14:paraId="01E7B47D"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14" w:type="dxa"/>
            <w:vMerge/>
            <w:tcBorders>
              <w:top w:val="nil"/>
              <w:left w:val="single" w:sz="4" w:space="0" w:color="auto"/>
              <w:bottom w:val="single" w:sz="4" w:space="0" w:color="000000"/>
              <w:right w:val="single" w:sz="4" w:space="0" w:color="auto"/>
            </w:tcBorders>
            <w:vAlign w:val="center"/>
            <w:hideMark/>
          </w:tcPr>
          <w:p w14:paraId="3103DC07"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810" w:type="dxa"/>
            <w:vMerge/>
            <w:tcBorders>
              <w:top w:val="nil"/>
              <w:left w:val="nil"/>
              <w:bottom w:val="single" w:sz="4" w:space="0" w:color="000000"/>
              <w:right w:val="nil"/>
            </w:tcBorders>
            <w:vAlign w:val="center"/>
            <w:hideMark/>
          </w:tcPr>
          <w:p w14:paraId="7C1CD05C"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vMerge/>
            <w:tcBorders>
              <w:top w:val="nil"/>
              <w:left w:val="single" w:sz="4" w:space="0" w:color="auto"/>
              <w:bottom w:val="single" w:sz="4" w:space="0" w:color="000000"/>
              <w:right w:val="single" w:sz="4" w:space="0" w:color="auto"/>
            </w:tcBorders>
            <w:vAlign w:val="center"/>
            <w:hideMark/>
          </w:tcPr>
          <w:p w14:paraId="787245C4"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661" w:type="dxa"/>
            <w:tcBorders>
              <w:top w:val="nil"/>
              <w:left w:val="nil"/>
              <w:bottom w:val="single" w:sz="4" w:space="0" w:color="auto"/>
              <w:right w:val="single" w:sz="4" w:space="0" w:color="auto"/>
            </w:tcBorders>
            <w:shd w:val="clear" w:color="auto" w:fill="auto"/>
            <w:vAlign w:val="center"/>
            <w:hideMark/>
          </w:tcPr>
          <w:p w14:paraId="52EB6338"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O.21.3.1 - ATTIVITA' DI RICOVERO IN REGIME DI LP</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2B4A2E4A"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nil"/>
              <w:left w:val="nil"/>
              <w:bottom w:val="single" w:sz="4" w:space="0" w:color="auto"/>
              <w:right w:val="single" w:sz="4" w:space="0" w:color="auto"/>
            </w:tcBorders>
            <w:shd w:val="clear" w:color="auto" w:fill="auto"/>
            <w:noWrap/>
            <w:vAlign w:val="bottom"/>
            <w:hideMark/>
          </w:tcPr>
          <w:p w14:paraId="57DEA9A5" w14:textId="3E24DB80"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79744" behindDoc="0" locked="0" layoutInCell="1" allowOverlap="1" wp14:anchorId="201F4B86" wp14:editId="3B6D80AE">
                  <wp:simplePos x="0" y="0"/>
                  <wp:positionH relativeFrom="column">
                    <wp:posOffset>83820</wp:posOffset>
                  </wp:positionH>
                  <wp:positionV relativeFrom="paragraph">
                    <wp:posOffset>38100</wp:posOffset>
                  </wp:positionV>
                  <wp:extent cx="274320" cy="297180"/>
                  <wp:effectExtent l="0" t="0" r="0" b="0"/>
                  <wp:wrapNone/>
                  <wp:docPr id="135" name="Immagine 135"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52" name="Immagine 51"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141EF3D7"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1,02</w:t>
            </w:r>
          </w:p>
        </w:tc>
      </w:tr>
      <w:tr w:rsidR="009963D2" w:rsidRPr="009963D2" w14:paraId="4C528207" w14:textId="77777777" w:rsidTr="00334AF7">
        <w:trPr>
          <w:trHeight w:val="816"/>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16E23D20"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L - RAPPORTI CONTRATTUALI CON PRIVATI ACCREDITATI</w:t>
            </w:r>
          </w:p>
        </w:tc>
        <w:tc>
          <w:tcPr>
            <w:tcW w:w="1314" w:type="dxa"/>
            <w:tcBorders>
              <w:top w:val="nil"/>
              <w:left w:val="nil"/>
              <w:bottom w:val="single" w:sz="4" w:space="0" w:color="auto"/>
              <w:right w:val="single" w:sz="4" w:space="0" w:color="auto"/>
            </w:tcBorders>
            <w:shd w:val="clear" w:color="auto" w:fill="auto"/>
            <w:vAlign w:val="center"/>
            <w:hideMark/>
          </w:tcPr>
          <w:p w14:paraId="004FAA21"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Medio / Basso</w:t>
            </w:r>
          </w:p>
        </w:tc>
        <w:tc>
          <w:tcPr>
            <w:tcW w:w="810" w:type="dxa"/>
            <w:tcBorders>
              <w:top w:val="nil"/>
              <w:left w:val="nil"/>
              <w:bottom w:val="single" w:sz="4" w:space="0" w:color="auto"/>
              <w:right w:val="single" w:sz="4" w:space="0" w:color="auto"/>
            </w:tcBorders>
            <w:shd w:val="clear" w:color="auto" w:fill="auto"/>
            <w:noWrap/>
            <w:vAlign w:val="center"/>
            <w:hideMark/>
          </w:tcPr>
          <w:p w14:paraId="0B3E72A2" w14:textId="415E471F"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71552" behindDoc="0" locked="0" layoutInCell="1" allowOverlap="1" wp14:anchorId="6BA11D1B" wp14:editId="72EE75BD">
                  <wp:simplePos x="0" y="0"/>
                  <wp:positionH relativeFrom="column">
                    <wp:posOffset>60960</wp:posOffset>
                  </wp:positionH>
                  <wp:positionV relativeFrom="paragraph">
                    <wp:posOffset>152400</wp:posOffset>
                  </wp:positionV>
                  <wp:extent cx="304800" cy="281940"/>
                  <wp:effectExtent l="0" t="0" r="0" b="0"/>
                  <wp:wrapNone/>
                  <wp:docPr id="133" name="Immagine 133"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132" name="Immagine 131" descr="https://ulsspedemontana.gzoom.it/images/tmp/L2_Faccina_Verde_64.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 cy="281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0" w:type="dxa"/>
            <w:tcBorders>
              <w:top w:val="nil"/>
              <w:left w:val="nil"/>
              <w:bottom w:val="single" w:sz="4" w:space="0" w:color="auto"/>
              <w:right w:val="single" w:sz="4" w:space="0" w:color="auto"/>
            </w:tcBorders>
            <w:shd w:val="clear" w:color="auto" w:fill="auto"/>
            <w:noWrap/>
            <w:vAlign w:val="center"/>
            <w:hideMark/>
          </w:tcPr>
          <w:p w14:paraId="75C05EA2"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4,38</w:t>
            </w:r>
          </w:p>
        </w:tc>
        <w:tc>
          <w:tcPr>
            <w:tcW w:w="2661" w:type="dxa"/>
            <w:tcBorders>
              <w:top w:val="nil"/>
              <w:left w:val="nil"/>
              <w:bottom w:val="single" w:sz="4" w:space="0" w:color="auto"/>
              <w:right w:val="single" w:sz="4" w:space="0" w:color="auto"/>
            </w:tcBorders>
            <w:shd w:val="clear" w:color="auto" w:fill="auto"/>
            <w:vAlign w:val="center"/>
            <w:hideMark/>
          </w:tcPr>
          <w:p w14:paraId="6FFB5464"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T.1.0 - ACQUISTO DI PRESTAZIONI DA ACCREDITATI PER ASSISTENZA OSPEDALIERA, SPECIALISTICA, RIABILITATIVA (EX ART. 26), TERMALE</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14:paraId="17E1727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Medio / Basso</w:t>
            </w:r>
          </w:p>
        </w:tc>
        <w:tc>
          <w:tcPr>
            <w:tcW w:w="848" w:type="dxa"/>
            <w:tcBorders>
              <w:top w:val="nil"/>
              <w:left w:val="nil"/>
              <w:bottom w:val="single" w:sz="4" w:space="0" w:color="auto"/>
              <w:right w:val="single" w:sz="4" w:space="0" w:color="auto"/>
            </w:tcBorders>
            <w:shd w:val="clear" w:color="auto" w:fill="auto"/>
            <w:noWrap/>
            <w:vAlign w:val="bottom"/>
            <w:hideMark/>
          </w:tcPr>
          <w:p w14:paraId="3EF04B77" w14:textId="7D8DD42E"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69504" behindDoc="0" locked="0" layoutInCell="1" allowOverlap="1" wp14:anchorId="1EE69550" wp14:editId="4127CE65">
                  <wp:simplePos x="0" y="0"/>
                  <wp:positionH relativeFrom="column">
                    <wp:posOffset>49530</wp:posOffset>
                  </wp:positionH>
                  <wp:positionV relativeFrom="paragraph">
                    <wp:posOffset>-387350</wp:posOffset>
                  </wp:positionV>
                  <wp:extent cx="297180" cy="281940"/>
                  <wp:effectExtent l="0" t="0" r="0" b="0"/>
                  <wp:wrapNone/>
                  <wp:docPr id="132" name="Immagine 132" descr="https://ulsspedemontana.gzoom.it/images/tmp/L2_Faccina_Verde_64.png"/>
                  <wp:cNvGraphicFramePr/>
                  <a:graphic xmlns:a="http://schemas.openxmlformats.org/drawingml/2006/main">
                    <a:graphicData uri="http://schemas.openxmlformats.org/drawingml/2006/picture">
                      <pic:pic xmlns:pic="http://schemas.openxmlformats.org/drawingml/2006/picture">
                        <pic:nvPicPr>
                          <pic:cNvPr id="123" name="Immagine 122" descr="https://ulsspedemontana.gzoom.it/images/tmp/L2_Faccina_Verde_64.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238BFC15"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4,38</w:t>
            </w:r>
          </w:p>
        </w:tc>
      </w:tr>
      <w:tr w:rsidR="009963D2" w:rsidRPr="009963D2" w14:paraId="1E39F43F" w14:textId="77777777" w:rsidTr="001426F2">
        <w:trPr>
          <w:trHeight w:val="735"/>
        </w:trPr>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14:paraId="14531C90"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M - FARMACEUTICA, DISPOSITIVI E ALTRE TECNOLOGIE: RICERCA, SPERIMENTAZIONI E SPONSORIZZAZIONI</w:t>
            </w:r>
          </w:p>
        </w:tc>
        <w:tc>
          <w:tcPr>
            <w:tcW w:w="1314" w:type="dxa"/>
            <w:vMerge w:val="restart"/>
            <w:tcBorders>
              <w:top w:val="nil"/>
              <w:left w:val="single" w:sz="4" w:space="0" w:color="auto"/>
              <w:bottom w:val="single" w:sz="4" w:space="0" w:color="000000"/>
              <w:right w:val="single" w:sz="4" w:space="0" w:color="auto"/>
            </w:tcBorders>
            <w:shd w:val="clear" w:color="auto" w:fill="auto"/>
            <w:vAlign w:val="center"/>
            <w:hideMark/>
          </w:tcPr>
          <w:p w14:paraId="537B87DE"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10" w:type="dxa"/>
            <w:vMerge w:val="restart"/>
            <w:tcBorders>
              <w:top w:val="nil"/>
              <w:left w:val="nil"/>
              <w:bottom w:val="single" w:sz="4" w:space="0" w:color="000000"/>
              <w:right w:val="nil"/>
            </w:tcBorders>
            <w:shd w:val="clear" w:color="auto" w:fill="auto"/>
            <w:noWrap/>
            <w:vAlign w:val="bottom"/>
          </w:tcPr>
          <w:p w14:paraId="1AA0A05F" w14:textId="3B004983" w:rsidR="009963D2" w:rsidRPr="009963D2" w:rsidRDefault="001426F2" w:rsidP="009963D2">
            <w:pPr>
              <w:suppressAutoHyphens w:val="0"/>
              <w:spacing w:after="0" w:line="240" w:lineRule="auto"/>
              <w:rPr>
                <w:rFonts w:ascii="Calibri" w:eastAsia="Times New Roman" w:hAnsi="Calibri" w:cs="Calibri"/>
                <w:color w:val="000000"/>
                <w:sz w:val="22"/>
                <w:szCs w:val="22"/>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702272" behindDoc="0" locked="0" layoutInCell="1" allowOverlap="1" wp14:anchorId="151107ED" wp14:editId="01ABA4AD">
                  <wp:simplePos x="0" y="0"/>
                  <wp:positionH relativeFrom="column">
                    <wp:posOffset>83820</wp:posOffset>
                  </wp:positionH>
                  <wp:positionV relativeFrom="paragraph">
                    <wp:posOffset>-845820</wp:posOffset>
                  </wp:positionV>
                  <wp:extent cx="274320" cy="297180"/>
                  <wp:effectExtent l="0" t="0" r="0" b="0"/>
                  <wp:wrapNone/>
                  <wp:docPr id="153" name="Immagine 153"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2" name="Immagine 61"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350A5F"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1,25</w:t>
            </w:r>
          </w:p>
        </w:tc>
        <w:tc>
          <w:tcPr>
            <w:tcW w:w="2661" w:type="dxa"/>
            <w:tcBorders>
              <w:top w:val="nil"/>
              <w:left w:val="nil"/>
              <w:bottom w:val="single" w:sz="4" w:space="0" w:color="auto"/>
              <w:right w:val="single" w:sz="4" w:space="0" w:color="auto"/>
            </w:tcBorders>
            <w:shd w:val="clear" w:color="auto" w:fill="auto"/>
            <w:vAlign w:val="center"/>
            <w:hideMark/>
          </w:tcPr>
          <w:p w14:paraId="50DB9848"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T.3 - ASSISTENZA PROTESICA</w:t>
            </w:r>
          </w:p>
        </w:tc>
        <w:tc>
          <w:tcPr>
            <w:tcW w:w="1427" w:type="dxa"/>
            <w:tcBorders>
              <w:top w:val="nil"/>
              <w:left w:val="nil"/>
              <w:bottom w:val="single" w:sz="4" w:space="0" w:color="auto"/>
              <w:right w:val="single" w:sz="4" w:space="0" w:color="auto"/>
            </w:tcBorders>
            <w:shd w:val="clear" w:color="auto" w:fill="auto"/>
            <w:vAlign w:val="center"/>
            <w:hideMark/>
          </w:tcPr>
          <w:p w14:paraId="136DDDB9"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nil"/>
              <w:left w:val="nil"/>
              <w:bottom w:val="single" w:sz="4" w:space="0" w:color="auto"/>
              <w:right w:val="single" w:sz="4" w:space="0" w:color="auto"/>
            </w:tcBorders>
            <w:shd w:val="clear" w:color="auto" w:fill="auto"/>
            <w:noWrap/>
            <w:vAlign w:val="bottom"/>
            <w:hideMark/>
          </w:tcPr>
          <w:p w14:paraId="78DFB455" w14:textId="7EC14A22"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57216" behindDoc="0" locked="0" layoutInCell="1" allowOverlap="1" wp14:anchorId="4A3C4AAA" wp14:editId="47D9BBF4">
                  <wp:simplePos x="0" y="0"/>
                  <wp:positionH relativeFrom="column">
                    <wp:posOffset>80010</wp:posOffset>
                  </wp:positionH>
                  <wp:positionV relativeFrom="paragraph">
                    <wp:posOffset>-380365</wp:posOffset>
                  </wp:positionV>
                  <wp:extent cx="274320" cy="297180"/>
                  <wp:effectExtent l="0" t="0" r="0" b="0"/>
                  <wp:wrapNone/>
                  <wp:docPr id="130" name="Immagine 130"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6" name="Immagine 75"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39160E93"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0,26</w:t>
            </w:r>
          </w:p>
        </w:tc>
      </w:tr>
      <w:tr w:rsidR="009963D2" w:rsidRPr="009963D2" w14:paraId="23A38B57" w14:textId="77777777" w:rsidTr="00334AF7">
        <w:trPr>
          <w:trHeight w:val="1020"/>
        </w:trPr>
        <w:tc>
          <w:tcPr>
            <w:tcW w:w="2000" w:type="dxa"/>
            <w:vMerge/>
            <w:tcBorders>
              <w:top w:val="nil"/>
              <w:left w:val="single" w:sz="4" w:space="0" w:color="auto"/>
              <w:bottom w:val="single" w:sz="4" w:space="0" w:color="000000"/>
              <w:right w:val="single" w:sz="4" w:space="0" w:color="auto"/>
            </w:tcBorders>
            <w:vAlign w:val="center"/>
            <w:hideMark/>
          </w:tcPr>
          <w:p w14:paraId="305BDC5F"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14" w:type="dxa"/>
            <w:vMerge/>
            <w:tcBorders>
              <w:top w:val="nil"/>
              <w:left w:val="single" w:sz="4" w:space="0" w:color="auto"/>
              <w:bottom w:val="single" w:sz="4" w:space="0" w:color="000000"/>
              <w:right w:val="single" w:sz="4" w:space="0" w:color="auto"/>
            </w:tcBorders>
            <w:vAlign w:val="center"/>
            <w:hideMark/>
          </w:tcPr>
          <w:p w14:paraId="4F21E6ED"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810" w:type="dxa"/>
            <w:vMerge/>
            <w:tcBorders>
              <w:top w:val="nil"/>
              <w:left w:val="nil"/>
              <w:bottom w:val="single" w:sz="4" w:space="0" w:color="000000"/>
              <w:right w:val="nil"/>
            </w:tcBorders>
            <w:vAlign w:val="center"/>
            <w:hideMark/>
          </w:tcPr>
          <w:p w14:paraId="62A4F7B3"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vMerge/>
            <w:tcBorders>
              <w:top w:val="nil"/>
              <w:left w:val="single" w:sz="4" w:space="0" w:color="auto"/>
              <w:bottom w:val="single" w:sz="4" w:space="0" w:color="000000"/>
              <w:right w:val="single" w:sz="4" w:space="0" w:color="auto"/>
            </w:tcBorders>
            <w:vAlign w:val="center"/>
            <w:hideMark/>
          </w:tcPr>
          <w:p w14:paraId="6DBF738D"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661" w:type="dxa"/>
            <w:tcBorders>
              <w:top w:val="nil"/>
              <w:left w:val="nil"/>
              <w:bottom w:val="single" w:sz="4" w:space="0" w:color="auto"/>
              <w:right w:val="single" w:sz="4" w:space="0" w:color="auto"/>
            </w:tcBorders>
            <w:shd w:val="clear" w:color="auto" w:fill="auto"/>
            <w:vAlign w:val="center"/>
            <w:hideMark/>
          </w:tcPr>
          <w:p w14:paraId="64C0ED25"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O.11.0 - GESTIONE DELLE RICERCHE SANITARIE (SPERIMENTAZIONE E RICERCHE CLINICHE, RICERCHE SANITARIE FINALIZZATE E PROGETTI DI RICERCA - ESCLUSE LE RICERCHE CLINICHE)</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58568745"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nil"/>
              <w:left w:val="nil"/>
              <w:bottom w:val="single" w:sz="4" w:space="0" w:color="auto"/>
              <w:right w:val="single" w:sz="4" w:space="0" w:color="auto"/>
            </w:tcBorders>
            <w:shd w:val="clear" w:color="auto" w:fill="auto"/>
            <w:noWrap/>
            <w:vAlign w:val="bottom"/>
            <w:hideMark/>
          </w:tcPr>
          <w:p w14:paraId="0A905250" w14:textId="316D4DF5"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81792" behindDoc="0" locked="0" layoutInCell="1" allowOverlap="1" wp14:anchorId="0609275D" wp14:editId="2069FBE6">
                  <wp:simplePos x="0" y="0"/>
                  <wp:positionH relativeFrom="column">
                    <wp:posOffset>76200</wp:posOffset>
                  </wp:positionH>
                  <wp:positionV relativeFrom="paragraph">
                    <wp:posOffset>-472440</wp:posOffset>
                  </wp:positionV>
                  <wp:extent cx="274320" cy="297180"/>
                  <wp:effectExtent l="0" t="0" r="0" b="0"/>
                  <wp:wrapNone/>
                  <wp:docPr id="129" name="Immagine 129"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62" name="Immagine 61"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5DB27E48"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1,75</w:t>
            </w:r>
          </w:p>
        </w:tc>
      </w:tr>
      <w:tr w:rsidR="009963D2" w:rsidRPr="009963D2" w14:paraId="46D929E5" w14:textId="77777777" w:rsidTr="00334AF7">
        <w:trPr>
          <w:trHeight w:val="750"/>
        </w:trPr>
        <w:tc>
          <w:tcPr>
            <w:tcW w:w="2000" w:type="dxa"/>
            <w:vMerge/>
            <w:tcBorders>
              <w:top w:val="nil"/>
              <w:left w:val="single" w:sz="4" w:space="0" w:color="auto"/>
              <w:bottom w:val="single" w:sz="4" w:space="0" w:color="000000"/>
              <w:right w:val="single" w:sz="4" w:space="0" w:color="auto"/>
            </w:tcBorders>
            <w:vAlign w:val="center"/>
            <w:hideMark/>
          </w:tcPr>
          <w:p w14:paraId="542553C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1314" w:type="dxa"/>
            <w:vMerge/>
            <w:tcBorders>
              <w:top w:val="nil"/>
              <w:left w:val="single" w:sz="4" w:space="0" w:color="auto"/>
              <w:bottom w:val="single" w:sz="4" w:space="0" w:color="000000"/>
              <w:right w:val="single" w:sz="4" w:space="0" w:color="auto"/>
            </w:tcBorders>
            <w:vAlign w:val="center"/>
            <w:hideMark/>
          </w:tcPr>
          <w:p w14:paraId="370B1A6F"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810" w:type="dxa"/>
            <w:vMerge/>
            <w:tcBorders>
              <w:top w:val="nil"/>
              <w:left w:val="nil"/>
              <w:bottom w:val="single" w:sz="4" w:space="0" w:color="000000"/>
              <w:right w:val="nil"/>
            </w:tcBorders>
            <w:vAlign w:val="center"/>
            <w:hideMark/>
          </w:tcPr>
          <w:p w14:paraId="4001EFD0" w14:textId="77777777" w:rsidR="009963D2" w:rsidRPr="009963D2" w:rsidRDefault="009963D2" w:rsidP="009963D2">
            <w:pPr>
              <w:suppressAutoHyphens w:val="0"/>
              <w:spacing w:after="0" w:line="240" w:lineRule="auto"/>
              <w:rPr>
                <w:rFonts w:ascii="Calibri" w:eastAsia="Times New Roman" w:hAnsi="Calibri" w:cs="Calibri"/>
                <w:color w:val="000000"/>
                <w:sz w:val="22"/>
                <w:szCs w:val="22"/>
                <w:lang w:eastAsia="it-IT"/>
              </w:rPr>
            </w:pPr>
          </w:p>
        </w:tc>
        <w:tc>
          <w:tcPr>
            <w:tcW w:w="760" w:type="dxa"/>
            <w:vMerge/>
            <w:tcBorders>
              <w:top w:val="nil"/>
              <w:left w:val="single" w:sz="4" w:space="0" w:color="auto"/>
              <w:bottom w:val="single" w:sz="4" w:space="0" w:color="000000"/>
              <w:right w:val="single" w:sz="4" w:space="0" w:color="auto"/>
            </w:tcBorders>
            <w:vAlign w:val="center"/>
            <w:hideMark/>
          </w:tcPr>
          <w:p w14:paraId="2559D016"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p>
        </w:tc>
        <w:tc>
          <w:tcPr>
            <w:tcW w:w="2661" w:type="dxa"/>
            <w:tcBorders>
              <w:top w:val="nil"/>
              <w:left w:val="nil"/>
              <w:bottom w:val="single" w:sz="4" w:space="0" w:color="auto"/>
              <w:right w:val="single" w:sz="4" w:space="0" w:color="auto"/>
            </w:tcBorders>
            <w:shd w:val="clear" w:color="auto" w:fill="auto"/>
            <w:vAlign w:val="center"/>
            <w:hideMark/>
          </w:tcPr>
          <w:p w14:paraId="0190A773"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T.21.1 - GESTIONE FARMACEUTICA IN CONVENZIONE</w:t>
            </w:r>
          </w:p>
        </w:tc>
        <w:tc>
          <w:tcPr>
            <w:tcW w:w="1427" w:type="dxa"/>
            <w:tcBorders>
              <w:top w:val="single" w:sz="4" w:space="0" w:color="auto"/>
              <w:left w:val="nil"/>
              <w:bottom w:val="nil"/>
              <w:right w:val="single" w:sz="4" w:space="0" w:color="auto"/>
            </w:tcBorders>
            <w:shd w:val="clear" w:color="auto" w:fill="auto"/>
            <w:vAlign w:val="center"/>
            <w:hideMark/>
          </w:tcPr>
          <w:p w14:paraId="257496E2"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nil"/>
              <w:left w:val="nil"/>
              <w:bottom w:val="single" w:sz="4" w:space="0" w:color="auto"/>
              <w:right w:val="single" w:sz="4" w:space="0" w:color="auto"/>
            </w:tcBorders>
            <w:shd w:val="clear" w:color="auto" w:fill="auto"/>
            <w:noWrap/>
            <w:vAlign w:val="bottom"/>
            <w:hideMark/>
          </w:tcPr>
          <w:p w14:paraId="04CD271C" w14:textId="79C44BB8"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75648" behindDoc="0" locked="0" layoutInCell="1" allowOverlap="1" wp14:anchorId="2837D8D4" wp14:editId="0FCE9BA4">
                  <wp:simplePos x="0" y="0"/>
                  <wp:positionH relativeFrom="column">
                    <wp:posOffset>80010</wp:posOffset>
                  </wp:positionH>
                  <wp:positionV relativeFrom="paragraph">
                    <wp:posOffset>-391160</wp:posOffset>
                  </wp:positionV>
                  <wp:extent cx="274320" cy="297180"/>
                  <wp:effectExtent l="0" t="0" r="0" b="0"/>
                  <wp:wrapNone/>
                  <wp:docPr id="128" name="Immagine 128"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48" name="Immagine 47"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4D621555"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1,74</w:t>
            </w:r>
          </w:p>
        </w:tc>
      </w:tr>
      <w:tr w:rsidR="009963D2" w:rsidRPr="009963D2" w14:paraId="5A715EB4" w14:textId="77777777" w:rsidTr="00334AF7">
        <w:trPr>
          <w:trHeight w:val="78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1429076B"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N - ATTIVITA CONSEGUENTI AL DECESSO IN AMBITO INTRAOSPEDALIERO</w:t>
            </w:r>
          </w:p>
        </w:tc>
        <w:tc>
          <w:tcPr>
            <w:tcW w:w="1314" w:type="dxa"/>
            <w:tcBorders>
              <w:top w:val="nil"/>
              <w:left w:val="nil"/>
              <w:bottom w:val="single" w:sz="4" w:space="0" w:color="auto"/>
              <w:right w:val="single" w:sz="4" w:space="0" w:color="auto"/>
            </w:tcBorders>
            <w:shd w:val="clear" w:color="auto" w:fill="auto"/>
            <w:vAlign w:val="center"/>
            <w:hideMark/>
          </w:tcPr>
          <w:p w14:paraId="050E4374"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10" w:type="dxa"/>
            <w:tcBorders>
              <w:top w:val="nil"/>
              <w:left w:val="nil"/>
              <w:bottom w:val="single" w:sz="4" w:space="0" w:color="auto"/>
              <w:right w:val="single" w:sz="4" w:space="0" w:color="auto"/>
            </w:tcBorders>
            <w:shd w:val="clear" w:color="auto" w:fill="auto"/>
            <w:noWrap/>
            <w:vAlign w:val="center"/>
            <w:hideMark/>
          </w:tcPr>
          <w:p w14:paraId="0F3E79BB" w14:textId="5958C7FA"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63360" behindDoc="0" locked="0" layoutInCell="1" allowOverlap="1" wp14:anchorId="0185FFC8" wp14:editId="741FFF2B">
                  <wp:simplePos x="0" y="0"/>
                  <wp:positionH relativeFrom="column">
                    <wp:posOffset>76200</wp:posOffset>
                  </wp:positionH>
                  <wp:positionV relativeFrom="paragraph">
                    <wp:posOffset>83820</wp:posOffset>
                  </wp:positionV>
                  <wp:extent cx="274320" cy="297180"/>
                  <wp:effectExtent l="0" t="0" r="0" b="0"/>
                  <wp:wrapNone/>
                  <wp:docPr id="127" name="Immagine 127"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8" name="Immagine 77"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99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0" w:type="dxa"/>
            <w:tcBorders>
              <w:top w:val="nil"/>
              <w:left w:val="nil"/>
              <w:bottom w:val="single" w:sz="4" w:space="0" w:color="auto"/>
              <w:right w:val="single" w:sz="4" w:space="0" w:color="auto"/>
            </w:tcBorders>
            <w:shd w:val="clear" w:color="auto" w:fill="auto"/>
            <w:noWrap/>
            <w:vAlign w:val="center"/>
            <w:hideMark/>
          </w:tcPr>
          <w:p w14:paraId="6AD0C470"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2,18</w:t>
            </w:r>
          </w:p>
        </w:tc>
        <w:tc>
          <w:tcPr>
            <w:tcW w:w="2661" w:type="dxa"/>
            <w:tcBorders>
              <w:top w:val="nil"/>
              <w:left w:val="nil"/>
              <w:bottom w:val="single" w:sz="4" w:space="0" w:color="auto"/>
              <w:right w:val="single" w:sz="4" w:space="0" w:color="auto"/>
            </w:tcBorders>
            <w:shd w:val="clear" w:color="auto" w:fill="auto"/>
            <w:vAlign w:val="center"/>
            <w:hideMark/>
          </w:tcPr>
          <w:p w14:paraId="660CDDCB"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O.4.0 - PREPARAZIONE E CUSTODIA SALME</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16A59E2C" w14:textId="77777777"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 xml:space="preserve">Basso / trascurabile </w:t>
            </w:r>
          </w:p>
        </w:tc>
        <w:tc>
          <w:tcPr>
            <w:tcW w:w="848" w:type="dxa"/>
            <w:tcBorders>
              <w:top w:val="nil"/>
              <w:left w:val="nil"/>
              <w:bottom w:val="single" w:sz="4" w:space="0" w:color="auto"/>
              <w:right w:val="single" w:sz="4" w:space="0" w:color="auto"/>
            </w:tcBorders>
            <w:shd w:val="clear" w:color="auto" w:fill="auto"/>
            <w:noWrap/>
            <w:vAlign w:val="bottom"/>
            <w:hideMark/>
          </w:tcPr>
          <w:p w14:paraId="6AB1C743" w14:textId="6418B6B6" w:rsidR="009963D2" w:rsidRPr="009963D2" w:rsidRDefault="009963D2" w:rsidP="009963D2">
            <w:pPr>
              <w:suppressAutoHyphens w:val="0"/>
              <w:spacing w:after="0" w:line="240" w:lineRule="auto"/>
              <w:rPr>
                <w:rFonts w:ascii="Calibri" w:eastAsia="Times New Roman" w:hAnsi="Calibri" w:cs="Calibri"/>
                <w:color w:val="000000"/>
                <w:sz w:val="16"/>
                <w:szCs w:val="16"/>
                <w:lang w:eastAsia="it-IT"/>
              </w:rPr>
            </w:pPr>
            <w:r w:rsidRPr="009963D2">
              <w:rPr>
                <w:rFonts w:ascii="Calibri" w:eastAsia="Times New Roman" w:hAnsi="Calibri" w:cs="Calibri"/>
                <w:noProof/>
                <w:color w:val="000000"/>
                <w:sz w:val="16"/>
                <w:szCs w:val="16"/>
                <w:lang w:eastAsia="it-IT"/>
              </w:rPr>
              <w:drawing>
                <wp:anchor distT="0" distB="0" distL="114300" distR="114300" simplePos="0" relativeHeight="251661312" behindDoc="0" locked="0" layoutInCell="1" allowOverlap="1" wp14:anchorId="0CB24911" wp14:editId="49DA4D6F">
                  <wp:simplePos x="0" y="0"/>
                  <wp:positionH relativeFrom="column">
                    <wp:posOffset>80010</wp:posOffset>
                  </wp:positionH>
                  <wp:positionV relativeFrom="paragraph">
                    <wp:posOffset>-419100</wp:posOffset>
                  </wp:positionV>
                  <wp:extent cx="274320" cy="297180"/>
                  <wp:effectExtent l="0" t="0" r="0" b="0"/>
                  <wp:wrapNone/>
                  <wp:docPr id="126" name="Immagine 126" descr="https://ulsspedemontana.gzoom.it/images/tmp/L1_Faccina_Blu_64.png"/>
                  <wp:cNvGraphicFramePr/>
                  <a:graphic xmlns:a="http://schemas.openxmlformats.org/drawingml/2006/main">
                    <a:graphicData uri="http://schemas.openxmlformats.org/drawingml/2006/picture">
                      <pic:pic xmlns:pic="http://schemas.openxmlformats.org/drawingml/2006/picture">
                        <pic:nvPicPr>
                          <pic:cNvPr id="77" name="Immagine 76" descr="https://ulsspedemontana.gzoom.it/images/tmp/L1_Faccina_Blu_64.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nil"/>
              <w:left w:val="nil"/>
              <w:bottom w:val="single" w:sz="4" w:space="0" w:color="auto"/>
              <w:right w:val="single" w:sz="4" w:space="0" w:color="auto"/>
            </w:tcBorders>
            <w:shd w:val="clear" w:color="auto" w:fill="auto"/>
            <w:noWrap/>
            <w:vAlign w:val="center"/>
            <w:hideMark/>
          </w:tcPr>
          <w:p w14:paraId="413647E8" w14:textId="77777777" w:rsidR="009963D2" w:rsidRPr="009963D2" w:rsidRDefault="009963D2" w:rsidP="009963D2">
            <w:pPr>
              <w:suppressAutoHyphens w:val="0"/>
              <w:spacing w:after="0" w:line="240" w:lineRule="auto"/>
              <w:jc w:val="center"/>
              <w:rPr>
                <w:rFonts w:ascii="Calibri" w:eastAsia="Times New Roman" w:hAnsi="Calibri" w:cs="Calibri"/>
                <w:color w:val="000000"/>
                <w:sz w:val="16"/>
                <w:szCs w:val="16"/>
                <w:lang w:eastAsia="it-IT"/>
              </w:rPr>
            </w:pPr>
            <w:r w:rsidRPr="009963D2">
              <w:rPr>
                <w:rFonts w:ascii="Calibri" w:eastAsia="Times New Roman" w:hAnsi="Calibri" w:cs="Calibri"/>
                <w:color w:val="000000"/>
                <w:sz w:val="16"/>
                <w:szCs w:val="16"/>
                <w:lang w:eastAsia="it-IT"/>
              </w:rPr>
              <w:t>2,18</w:t>
            </w:r>
          </w:p>
        </w:tc>
      </w:tr>
    </w:tbl>
    <w:p w14:paraId="1441616B" w14:textId="212088DE" w:rsidR="009963D2" w:rsidRDefault="009963D2" w:rsidP="009963D2"/>
    <w:p w14:paraId="12EE6A75" w14:textId="3C558C74" w:rsidR="004C2D2C" w:rsidRDefault="00E31CD0">
      <w:pPr>
        <w:pStyle w:val="Titolo4"/>
        <w:rPr>
          <w:sz w:val="22"/>
          <w:szCs w:val="22"/>
        </w:rPr>
      </w:pPr>
      <w:r>
        <w:rPr>
          <w:sz w:val="22"/>
          <w:szCs w:val="22"/>
        </w:rPr>
        <w:t>2.3.1.2 Misure per il trattamento del rischio</w:t>
      </w:r>
      <w:bookmarkEnd w:id="9"/>
      <w:r>
        <w:rPr>
          <w:sz w:val="22"/>
          <w:szCs w:val="22"/>
        </w:rPr>
        <w:t xml:space="preserve"> e relativo monitoraggio</w:t>
      </w:r>
    </w:p>
    <w:p w14:paraId="5F76D608" w14:textId="77777777" w:rsidR="004C2D2C" w:rsidRDefault="004C2D2C">
      <w:pPr>
        <w:pStyle w:val="Titolo2"/>
        <w:spacing w:before="0" w:after="120" w:line="276" w:lineRule="auto"/>
        <w:rPr>
          <w:rFonts w:ascii="Calibri Light" w:hAnsi="Calibri Light" w:cs="Calibri Light"/>
          <w:sz w:val="21"/>
          <w:szCs w:val="21"/>
        </w:rPr>
      </w:pPr>
    </w:p>
    <w:p w14:paraId="6CFDCE57"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Sulla base delle priorità emerse, sono stati quindi individuati i correttivi e le modalità più idonee a prevenire i rischi, privilegiando misure specifiche che agiscano sulla semplificazione delle procedure e sullo sviluppo di una cultura organizzativa basata sull’integrità.</w:t>
      </w:r>
    </w:p>
    <w:p w14:paraId="5FE1CCD9"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La fase di individuazione delle misure è stata impostata avendo cura di contemperare la sostenibilità anche della fase di controllo e di monitoraggio delle stesse. La gestione del rischio deve contribuire alla generazione di valore pubblico, inteso come il miglioramento del livello di benessere delle comunità.</w:t>
      </w:r>
    </w:p>
    <w:p w14:paraId="747C9ABD"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Con il supporto dell’applicativo in uso è stato possibile indicare, per ogni rischio individuato, una idonea misura di prevenzione. </w:t>
      </w:r>
      <w:r>
        <w:rPr>
          <w:rFonts w:ascii="Calibri Light" w:eastAsia="Aptos" w:hAnsi="Calibri Light" w:cs="Calibri Light"/>
          <w:sz w:val="21"/>
          <w:szCs w:val="21"/>
          <w:lang w:eastAsia="en-US"/>
        </w:rPr>
        <w:commentReference w:id="10"/>
      </w:r>
    </w:p>
    <w:p w14:paraId="6B4932CD" w14:textId="1F27DA61" w:rsidR="004C2D2C" w:rsidRDefault="00E31CD0">
      <w:pPr>
        <w:pStyle w:val="Corpotesto"/>
        <w:jc w:val="both"/>
        <w:rPr>
          <w:rFonts w:ascii="Calibri Light" w:eastAsia="Aptos" w:hAnsi="Calibri Light" w:cs="Calibri Light"/>
          <w:sz w:val="21"/>
          <w:szCs w:val="21"/>
          <w:lang w:eastAsia="en-US"/>
        </w:rPr>
      </w:pPr>
      <w:r w:rsidRPr="00D00919">
        <w:rPr>
          <w:rFonts w:ascii="Calibri Light" w:eastAsia="Aptos" w:hAnsi="Calibri Light" w:cs="Calibri Light"/>
          <w:sz w:val="21"/>
          <w:szCs w:val="21"/>
          <w:lang w:eastAsia="en-US"/>
        </w:rPr>
        <w:t>Nel corso del 2024 è proseguito, per ciascun servizio, il monitoraggio</w:t>
      </w:r>
      <w:r w:rsidR="004E1FA4" w:rsidRPr="00D00919">
        <w:rPr>
          <w:rFonts w:ascii="Calibri Light" w:eastAsia="Aptos" w:hAnsi="Calibri Light" w:cs="Calibri Light"/>
          <w:sz w:val="21"/>
          <w:szCs w:val="21"/>
          <w:lang w:eastAsia="en-US"/>
        </w:rPr>
        <w:t xml:space="preserve"> semestrale</w:t>
      </w:r>
      <w:r w:rsidRPr="00D00919">
        <w:rPr>
          <w:rFonts w:ascii="Calibri Light" w:eastAsia="Aptos" w:hAnsi="Calibri Light" w:cs="Calibri Light"/>
          <w:sz w:val="21"/>
          <w:szCs w:val="21"/>
          <w:lang w:eastAsia="en-US"/>
        </w:rPr>
        <w:t xml:space="preserve"> a campione delle evidenze raccolte </w:t>
      </w:r>
      <w:r w:rsidR="004E1FA4" w:rsidRPr="00D00919">
        <w:rPr>
          <w:rFonts w:ascii="Calibri Light" w:eastAsia="Aptos" w:hAnsi="Calibri Light" w:cs="Calibri Light"/>
          <w:sz w:val="21"/>
          <w:szCs w:val="21"/>
          <w:lang w:eastAsia="en-US"/>
        </w:rPr>
        <w:t xml:space="preserve">per il contenimento dei rischi che ha dato </w:t>
      </w:r>
      <w:r w:rsidRPr="00D00919">
        <w:rPr>
          <w:rFonts w:ascii="Calibri Light" w:eastAsia="Aptos" w:hAnsi="Calibri Light" w:cs="Calibri Light"/>
          <w:sz w:val="21"/>
          <w:szCs w:val="21"/>
          <w:lang w:eastAsia="en-US"/>
        </w:rPr>
        <w:t>esito positivo</w:t>
      </w:r>
      <w:r>
        <w:rPr>
          <w:rFonts w:ascii="Calibri Light" w:eastAsia="Aptos" w:hAnsi="Calibri Light" w:cs="Calibri Light"/>
          <w:color w:val="C9211E"/>
          <w:sz w:val="21"/>
          <w:szCs w:val="21"/>
          <w:lang w:eastAsia="en-US"/>
        </w:rPr>
        <w:t>.</w:t>
      </w:r>
    </w:p>
    <w:p w14:paraId="722EE346" w14:textId="77777777" w:rsidR="004C2D2C" w:rsidRDefault="00E31CD0">
      <w:pPr>
        <w:pStyle w:val="Corpotesto"/>
        <w:jc w:val="both"/>
        <w:rPr>
          <w:rFonts w:ascii="Calibri Light" w:hAnsi="Calibri Light" w:cs="Calibri Light"/>
          <w:sz w:val="21"/>
          <w:szCs w:val="21"/>
        </w:rPr>
      </w:pPr>
      <w:r>
        <w:rPr>
          <w:rFonts w:ascii="Calibri Light" w:eastAsia="Aptos" w:hAnsi="Calibri Light" w:cs="Calibri Light"/>
          <w:sz w:val="21"/>
          <w:szCs w:val="21"/>
          <w:lang w:eastAsia="en-US"/>
        </w:rPr>
        <w:t xml:space="preserve">A seconda dell’area di rischio a cui si riferiscono, le misure di prevenzione della corruzione si suddividono in </w:t>
      </w:r>
      <w:r>
        <w:rPr>
          <w:rFonts w:ascii="Calibri Light" w:hAnsi="Calibri Light" w:cs="Calibri Light"/>
          <w:sz w:val="21"/>
          <w:szCs w:val="21"/>
        </w:rPr>
        <w:t xml:space="preserve">“generali”, ai sensi della L. 190/201, che presentano sempre un alto livello di probabilità di eventi rischiosi, e aree di rischio “specifiche” per il settore sanitario secondo le direttive del PNA 2013 – aggiornamento 2015. </w:t>
      </w:r>
    </w:p>
    <w:p w14:paraId="0BD1D790" w14:textId="77777777" w:rsidR="004C2D2C" w:rsidRDefault="00E31CD0">
      <w:pPr>
        <w:pStyle w:val="Corpotesto"/>
        <w:jc w:val="both"/>
        <w:rPr>
          <w:rFonts w:ascii="Calibri Light" w:hAnsi="Calibri Light" w:cs="Calibri Light"/>
          <w:sz w:val="21"/>
          <w:szCs w:val="21"/>
        </w:rPr>
      </w:pPr>
      <w:r>
        <w:rPr>
          <w:rFonts w:ascii="Calibri Light" w:hAnsi="Calibri Light" w:cs="Calibri Light"/>
          <w:sz w:val="21"/>
          <w:szCs w:val="21"/>
        </w:rPr>
        <w:t>Di seguito l’elenco sintetico di tali aree:</w:t>
      </w:r>
    </w:p>
    <w:p w14:paraId="0C476EC8" w14:textId="77777777" w:rsidR="004C2D2C" w:rsidRDefault="00E31CD0">
      <w:pPr>
        <w:pStyle w:val="Corpotesto"/>
        <w:spacing w:after="0"/>
        <w:jc w:val="both"/>
        <w:rPr>
          <w:rFonts w:ascii="Calibri Light" w:eastAsia="Aptos" w:hAnsi="Calibri Light" w:cs="Calibri Light"/>
          <w:sz w:val="21"/>
          <w:szCs w:val="21"/>
          <w:lang w:eastAsia="en-US"/>
        </w:rPr>
      </w:pPr>
      <w:r>
        <w:rPr>
          <w:rFonts w:ascii="Calibri Light" w:hAnsi="Calibri Light" w:cs="Calibri Light"/>
          <w:sz w:val="21"/>
          <w:szCs w:val="21"/>
        </w:rPr>
        <w:t xml:space="preserve">A - </w:t>
      </w:r>
      <w:r>
        <w:rPr>
          <w:rFonts w:ascii="Calibri Light" w:eastAsia="Aptos" w:hAnsi="Calibri Light" w:cs="Calibri Light"/>
          <w:sz w:val="21"/>
          <w:szCs w:val="21"/>
          <w:lang w:eastAsia="en-US"/>
        </w:rPr>
        <w:t>Acquisizione e gestione del personale</w:t>
      </w:r>
    </w:p>
    <w:p w14:paraId="2B719C5D" w14:textId="77777777" w:rsidR="004C2D2C" w:rsidRDefault="00E31CD0">
      <w:pPr>
        <w:pStyle w:val="Corpotesto"/>
        <w:spacing w:after="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B - Contratti pubblici</w:t>
      </w:r>
    </w:p>
    <w:p w14:paraId="40886DFB" w14:textId="77777777" w:rsidR="004C2D2C" w:rsidRDefault="00E31CD0">
      <w:pPr>
        <w:pStyle w:val="Corpotesto"/>
        <w:spacing w:after="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C - Provvedimenti ampliativi della sfera giuridica dei destinatari privi di effetto economico diretto ed immediato per il destinatario</w:t>
      </w:r>
    </w:p>
    <w:p w14:paraId="4CF019FD" w14:textId="77777777" w:rsidR="004C2D2C" w:rsidRDefault="00E31CD0">
      <w:pPr>
        <w:pStyle w:val="Corpotesto"/>
        <w:spacing w:after="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D - Provvedimenti ampliativi della sfera giuridica dei destinatari con effetto economico diretto ed immediato per il destinatario</w:t>
      </w:r>
    </w:p>
    <w:p w14:paraId="3221D6A7" w14:textId="77777777" w:rsidR="004C2D2C" w:rsidRDefault="00E31CD0">
      <w:pPr>
        <w:pStyle w:val="Corpotesto"/>
        <w:spacing w:after="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E - Gestione delle entrate, delle spese e del patrimonio</w:t>
      </w:r>
    </w:p>
    <w:p w14:paraId="5734930B" w14:textId="77777777" w:rsidR="004C2D2C" w:rsidRDefault="00E31CD0">
      <w:pPr>
        <w:pStyle w:val="Corpotesto"/>
        <w:spacing w:after="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F - Controlli, verifiche, ispezioni e sanzioni</w:t>
      </w:r>
    </w:p>
    <w:p w14:paraId="16F9E6B0" w14:textId="77777777" w:rsidR="004C2D2C" w:rsidRDefault="00E31CD0">
      <w:pPr>
        <w:pStyle w:val="Corpotesto"/>
        <w:spacing w:after="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G - Incarichi e nomine</w:t>
      </w:r>
    </w:p>
    <w:p w14:paraId="0C13B1AD" w14:textId="77777777" w:rsidR="004C2D2C" w:rsidRDefault="00E31CD0">
      <w:pPr>
        <w:spacing w:after="0" w:line="276" w:lineRule="auto"/>
        <w:rPr>
          <w:rFonts w:eastAsia="Arial" w:cs="Calibri Light"/>
          <w:lang w:bidi="it-IT"/>
        </w:rPr>
      </w:pPr>
      <w:r>
        <w:rPr>
          <w:rFonts w:cs="Calibri Light"/>
        </w:rPr>
        <w:t xml:space="preserve">H - </w:t>
      </w:r>
      <w:r>
        <w:rPr>
          <w:rFonts w:eastAsia="Arial" w:cs="Calibri Light"/>
          <w:lang w:bidi="it-IT"/>
        </w:rPr>
        <w:t>Affari legali e contenzioso</w:t>
      </w:r>
    </w:p>
    <w:p w14:paraId="6A93F51D" w14:textId="77777777" w:rsidR="004C2D2C" w:rsidRDefault="00E31CD0">
      <w:pPr>
        <w:pStyle w:val="Corpotesto"/>
        <w:spacing w:after="0"/>
        <w:jc w:val="both"/>
        <w:rPr>
          <w:rFonts w:ascii="Calibri Light" w:eastAsia="Arial" w:hAnsi="Calibri Light" w:cs="Calibri Light"/>
          <w:sz w:val="21"/>
          <w:szCs w:val="21"/>
          <w:lang w:eastAsia="en-US" w:bidi="it-IT"/>
        </w:rPr>
      </w:pPr>
      <w:r>
        <w:rPr>
          <w:rFonts w:ascii="Calibri Light" w:eastAsia="Aptos" w:hAnsi="Calibri Light" w:cs="Calibri Light"/>
          <w:sz w:val="21"/>
          <w:szCs w:val="21"/>
          <w:lang w:eastAsia="en-US"/>
        </w:rPr>
        <w:t xml:space="preserve">I - </w:t>
      </w:r>
      <w:r>
        <w:rPr>
          <w:rFonts w:ascii="Calibri Light" w:eastAsia="Arial" w:hAnsi="Calibri Light" w:cs="Calibri Light"/>
          <w:sz w:val="21"/>
          <w:szCs w:val="21"/>
          <w:lang w:eastAsia="en-US" w:bidi="it-IT"/>
        </w:rPr>
        <w:t>Attività libero professionale e liste di attesa</w:t>
      </w:r>
    </w:p>
    <w:p w14:paraId="492F4D60" w14:textId="77777777" w:rsidR="004C2D2C" w:rsidRDefault="00E31CD0">
      <w:pPr>
        <w:pStyle w:val="Corpotesto"/>
        <w:spacing w:after="0"/>
        <w:jc w:val="both"/>
        <w:rPr>
          <w:rFonts w:ascii="Calibri Light" w:eastAsia="Arial" w:hAnsi="Calibri Light" w:cs="Calibri Light"/>
          <w:sz w:val="21"/>
          <w:szCs w:val="21"/>
          <w:lang w:eastAsia="en-US" w:bidi="it-IT"/>
        </w:rPr>
      </w:pPr>
      <w:r>
        <w:rPr>
          <w:rFonts w:ascii="Calibri Light" w:eastAsia="Arial" w:hAnsi="Calibri Light" w:cs="Calibri Light"/>
          <w:sz w:val="21"/>
          <w:szCs w:val="21"/>
          <w:lang w:eastAsia="en-US" w:bidi="it-IT"/>
        </w:rPr>
        <w:t>L - Rapporti contrattuali con privati accreditati</w:t>
      </w:r>
    </w:p>
    <w:p w14:paraId="36B82EAC" w14:textId="77777777" w:rsidR="004C2D2C" w:rsidRDefault="00E31CD0">
      <w:pPr>
        <w:pStyle w:val="Corpotesto"/>
        <w:spacing w:after="0"/>
        <w:jc w:val="both"/>
        <w:rPr>
          <w:rFonts w:ascii="Calibri Light" w:eastAsia="Arial" w:hAnsi="Calibri Light" w:cs="Calibri Light"/>
          <w:sz w:val="21"/>
          <w:szCs w:val="21"/>
          <w:lang w:eastAsia="en-US" w:bidi="it-IT"/>
        </w:rPr>
      </w:pPr>
      <w:r>
        <w:rPr>
          <w:rFonts w:ascii="Calibri Light" w:eastAsia="Arial" w:hAnsi="Calibri Light" w:cs="Calibri Light"/>
          <w:sz w:val="21"/>
          <w:szCs w:val="21"/>
          <w:lang w:eastAsia="en-US" w:bidi="it-IT"/>
        </w:rPr>
        <w:t>M - Farmaceutica, dispositivi e altre tecnologie: ricerca, sperimentazioni e sponsorizzazioni</w:t>
      </w:r>
    </w:p>
    <w:p w14:paraId="52E34B4F" w14:textId="77777777" w:rsidR="004C2D2C" w:rsidRDefault="00E31CD0">
      <w:pPr>
        <w:pStyle w:val="Corpotesto"/>
        <w:spacing w:after="0"/>
        <w:jc w:val="both"/>
        <w:rPr>
          <w:rFonts w:ascii="Calibri Light" w:eastAsia="Arial" w:hAnsi="Calibri Light" w:cs="Calibri Light"/>
          <w:sz w:val="21"/>
          <w:szCs w:val="21"/>
          <w:lang w:eastAsia="en-US" w:bidi="it-IT"/>
        </w:rPr>
      </w:pPr>
      <w:r>
        <w:rPr>
          <w:rFonts w:ascii="Calibri Light" w:eastAsia="Arial" w:hAnsi="Calibri Light" w:cs="Calibri Light"/>
          <w:sz w:val="21"/>
          <w:szCs w:val="21"/>
          <w:lang w:eastAsia="en-US" w:bidi="it-IT"/>
        </w:rPr>
        <w:t>N - Attività conseguenti al decesso in ambito intraospedaliero</w:t>
      </w:r>
    </w:p>
    <w:p w14:paraId="74CCF2D5" w14:textId="77777777" w:rsidR="004C2D2C" w:rsidRDefault="004C2D2C">
      <w:pPr>
        <w:pStyle w:val="Corpotesto"/>
        <w:spacing w:after="0"/>
        <w:jc w:val="both"/>
        <w:rPr>
          <w:rFonts w:ascii="Calibri Light" w:eastAsia="Arial" w:hAnsi="Calibri Light" w:cs="Calibri Light"/>
          <w:sz w:val="21"/>
          <w:szCs w:val="21"/>
          <w:lang w:eastAsia="en-US" w:bidi="it-IT"/>
        </w:rPr>
      </w:pPr>
    </w:p>
    <w:p w14:paraId="758CCD1D" w14:textId="77777777" w:rsidR="004C2D2C" w:rsidRDefault="00E31CD0">
      <w:pPr>
        <w:spacing w:line="276" w:lineRule="auto"/>
        <w:jc w:val="both"/>
        <w:rPr>
          <w:rFonts w:eastAsia="Times New Roman" w:cs="Times New Roman"/>
          <w:sz w:val="20"/>
          <w:szCs w:val="20"/>
          <w:lang w:eastAsia="it-IT"/>
        </w:rPr>
      </w:pPr>
      <w:r>
        <w:t>Si evidenzia inoltre, come ulteriore misura di regolamentazione amministrativa, l’impegno continuo da parte dell’Azienda nella definizione di atti regolamentari su molteplici materie. Nel corso del 2024 sono stati adottati, infatti, con deliberazioni del Direttore Generale un totale di 16 Regolamenti, elencati nel seguente prospetto:</w:t>
      </w:r>
      <w:r>
        <w:commentReference w:id="11"/>
      </w:r>
    </w:p>
    <w:tbl>
      <w:tblPr>
        <w:tblW w:w="10772" w:type="dxa"/>
        <w:tblInd w:w="16" w:type="dxa"/>
        <w:tblLayout w:type="fixed"/>
        <w:tblCellMar>
          <w:top w:w="28" w:type="dxa"/>
          <w:left w:w="28" w:type="dxa"/>
          <w:bottom w:w="28" w:type="dxa"/>
          <w:right w:w="28" w:type="dxa"/>
        </w:tblCellMar>
        <w:tblLook w:val="04A0" w:firstRow="1" w:lastRow="0" w:firstColumn="1" w:lastColumn="0" w:noHBand="0" w:noVBand="1"/>
      </w:tblPr>
      <w:tblGrid>
        <w:gridCol w:w="904"/>
        <w:gridCol w:w="1333"/>
        <w:gridCol w:w="1991"/>
        <w:gridCol w:w="6544"/>
      </w:tblGrid>
      <w:tr w:rsidR="004C2D2C" w14:paraId="39479276" w14:textId="77777777">
        <w:trPr>
          <w:trHeight w:val="600"/>
        </w:trPr>
        <w:tc>
          <w:tcPr>
            <w:tcW w:w="904" w:type="dxa"/>
            <w:tcBorders>
              <w:top w:val="single" w:sz="4" w:space="0" w:color="000000"/>
              <w:left w:val="single" w:sz="4" w:space="0" w:color="000000"/>
              <w:bottom w:val="single" w:sz="4" w:space="0" w:color="000000"/>
              <w:right w:val="single" w:sz="4" w:space="0" w:color="000000"/>
            </w:tcBorders>
            <w:vAlign w:val="center"/>
          </w:tcPr>
          <w:p w14:paraId="35A5B591"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Numero Delibera</w:t>
            </w:r>
          </w:p>
        </w:tc>
        <w:tc>
          <w:tcPr>
            <w:tcW w:w="1333" w:type="dxa"/>
            <w:tcBorders>
              <w:top w:val="single" w:sz="4" w:space="0" w:color="000000"/>
              <w:bottom w:val="single" w:sz="4" w:space="0" w:color="000000"/>
              <w:right w:val="single" w:sz="4" w:space="0" w:color="000000"/>
            </w:tcBorders>
            <w:tcMar>
              <w:left w:w="0" w:type="dxa"/>
            </w:tcMar>
            <w:vAlign w:val="center"/>
          </w:tcPr>
          <w:p w14:paraId="31334209"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Data Delibera</w:t>
            </w:r>
          </w:p>
        </w:tc>
        <w:tc>
          <w:tcPr>
            <w:tcW w:w="1991" w:type="dxa"/>
            <w:tcBorders>
              <w:top w:val="single" w:sz="4" w:space="0" w:color="000000"/>
              <w:bottom w:val="single" w:sz="4" w:space="0" w:color="000000"/>
              <w:right w:val="single" w:sz="4" w:space="0" w:color="000000"/>
            </w:tcBorders>
            <w:tcMar>
              <w:left w:w="0" w:type="dxa"/>
            </w:tcMar>
            <w:vAlign w:val="center"/>
          </w:tcPr>
          <w:p w14:paraId="16791C41"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Ufficio Proponente</w:t>
            </w:r>
          </w:p>
        </w:tc>
        <w:tc>
          <w:tcPr>
            <w:tcW w:w="6544" w:type="dxa"/>
            <w:tcBorders>
              <w:top w:val="single" w:sz="4" w:space="0" w:color="000000"/>
              <w:bottom w:val="single" w:sz="4" w:space="0" w:color="000000"/>
              <w:right w:val="single" w:sz="4" w:space="0" w:color="000000"/>
            </w:tcBorders>
            <w:tcMar>
              <w:left w:w="0" w:type="dxa"/>
            </w:tcMar>
            <w:vAlign w:val="center"/>
          </w:tcPr>
          <w:p w14:paraId="3F3D99F1"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Oggetto</w:t>
            </w:r>
          </w:p>
        </w:tc>
      </w:tr>
      <w:tr w:rsidR="004C2D2C" w14:paraId="28058902" w14:textId="77777777">
        <w:trPr>
          <w:trHeight w:val="1042"/>
        </w:trPr>
        <w:tc>
          <w:tcPr>
            <w:tcW w:w="904" w:type="dxa"/>
            <w:tcBorders>
              <w:left w:val="single" w:sz="4" w:space="0" w:color="000000"/>
              <w:bottom w:val="single" w:sz="4" w:space="0" w:color="000000"/>
              <w:right w:val="single" w:sz="4" w:space="0" w:color="000000"/>
            </w:tcBorders>
            <w:tcMar>
              <w:top w:w="0" w:type="dxa"/>
            </w:tcMar>
            <w:vAlign w:val="center"/>
          </w:tcPr>
          <w:p w14:paraId="09CA7F87"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1322</w:t>
            </w:r>
          </w:p>
        </w:tc>
        <w:tc>
          <w:tcPr>
            <w:tcW w:w="1333" w:type="dxa"/>
            <w:tcBorders>
              <w:bottom w:val="single" w:sz="4" w:space="0" w:color="000000"/>
              <w:right w:val="single" w:sz="4" w:space="0" w:color="000000"/>
            </w:tcBorders>
            <w:tcMar>
              <w:top w:w="0" w:type="dxa"/>
              <w:left w:w="0" w:type="dxa"/>
            </w:tcMar>
            <w:vAlign w:val="center"/>
          </w:tcPr>
          <w:p w14:paraId="388B1C89"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12/07/2024</w:t>
            </w:r>
          </w:p>
        </w:tc>
        <w:tc>
          <w:tcPr>
            <w:tcW w:w="1991" w:type="dxa"/>
            <w:tcBorders>
              <w:bottom w:val="single" w:sz="4" w:space="0" w:color="000000"/>
              <w:right w:val="single" w:sz="4" w:space="0" w:color="000000"/>
            </w:tcBorders>
            <w:tcMar>
              <w:top w:w="0" w:type="dxa"/>
              <w:left w:w="0" w:type="dxa"/>
            </w:tcMar>
            <w:vAlign w:val="center"/>
          </w:tcPr>
          <w:p w14:paraId="4BD279FA"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UOSD SERVIZI AMMINISTRATIVI DEL DIPARTIMENTO DI PREVENZIONE</w:t>
            </w:r>
          </w:p>
        </w:tc>
        <w:tc>
          <w:tcPr>
            <w:tcW w:w="6544" w:type="dxa"/>
            <w:tcBorders>
              <w:bottom w:val="single" w:sz="4" w:space="0" w:color="000000"/>
              <w:right w:val="single" w:sz="4" w:space="0" w:color="000000"/>
            </w:tcBorders>
            <w:tcMar>
              <w:top w:w="0" w:type="dxa"/>
              <w:left w:w="0" w:type="dxa"/>
            </w:tcMar>
            <w:vAlign w:val="center"/>
          </w:tcPr>
          <w:p w14:paraId="649E4D3A"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APPROVAZIONE DEL “REGOLAMENTO AZIENDALE SUL DIVIETO DI FUMO NEI LOCALI INTERNI E NEGLI SPAZI ESTERNI DELL’AZIENDA ULSS 7 PEDEMONTANA”</w:t>
            </w:r>
          </w:p>
        </w:tc>
      </w:tr>
      <w:tr w:rsidR="004C2D2C" w14:paraId="72245F3D" w14:textId="77777777">
        <w:trPr>
          <w:trHeight w:val="1074"/>
        </w:trPr>
        <w:tc>
          <w:tcPr>
            <w:tcW w:w="904" w:type="dxa"/>
            <w:tcBorders>
              <w:left w:val="single" w:sz="4" w:space="0" w:color="000000"/>
              <w:bottom w:val="single" w:sz="4" w:space="0" w:color="000000"/>
              <w:right w:val="single" w:sz="4" w:space="0" w:color="000000"/>
            </w:tcBorders>
            <w:tcMar>
              <w:top w:w="0" w:type="dxa"/>
            </w:tcMar>
            <w:vAlign w:val="center"/>
          </w:tcPr>
          <w:p w14:paraId="7765CA85"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1280</w:t>
            </w:r>
          </w:p>
        </w:tc>
        <w:tc>
          <w:tcPr>
            <w:tcW w:w="1333" w:type="dxa"/>
            <w:tcBorders>
              <w:bottom w:val="single" w:sz="4" w:space="0" w:color="000000"/>
              <w:right w:val="single" w:sz="4" w:space="0" w:color="000000"/>
            </w:tcBorders>
            <w:tcMar>
              <w:top w:w="0" w:type="dxa"/>
              <w:left w:w="0" w:type="dxa"/>
            </w:tcMar>
            <w:vAlign w:val="center"/>
          </w:tcPr>
          <w:p w14:paraId="17174462"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12/07/2024</w:t>
            </w:r>
          </w:p>
        </w:tc>
        <w:tc>
          <w:tcPr>
            <w:tcW w:w="1991" w:type="dxa"/>
            <w:tcBorders>
              <w:bottom w:val="single" w:sz="4" w:space="0" w:color="000000"/>
              <w:right w:val="single" w:sz="4" w:space="0" w:color="000000"/>
            </w:tcBorders>
            <w:tcMar>
              <w:top w:w="0" w:type="dxa"/>
              <w:left w:w="0" w:type="dxa"/>
            </w:tcMar>
            <w:vAlign w:val="center"/>
          </w:tcPr>
          <w:p w14:paraId="72A72503"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UOC GESTIONE RISORSE UMANE</w:t>
            </w:r>
          </w:p>
        </w:tc>
        <w:tc>
          <w:tcPr>
            <w:tcW w:w="6544" w:type="dxa"/>
            <w:tcBorders>
              <w:bottom w:val="single" w:sz="4" w:space="0" w:color="000000"/>
              <w:right w:val="single" w:sz="4" w:space="0" w:color="000000"/>
            </w:tcBorders>
            <w:tcMar>
              <w:top w:w="0" w:type="dxa"/>
              <w:left w:w="0" w:type="dxa"/>
            </w:tcMar>
            <w:vAlign w:val="center"/>
          </w:tcPr>
          <w:p w14:paraId="1143D3E3"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REGOLAMENTO AZIENDALE DISCIPLINANTE IL RAPPORTO DI LAVORO A TEMPO PARZIALE (PART-TIME) DEL PERSONALE NON DIRIGENZIALE - PIANO AZIENDALE DEI POSTI DISPONIBILI PER L’ANNO 2024 E APPROVAZIONE DEL BANDO DI SELEZIONE PER L’INDIVIDUAZIONE DEGLI AVENTI DIRITTO.</w:t>
            </w:r>
          </w:p>
        </w:tc>
      </w:tr>
      <w:tr w:rsidR="004C2D2C" w14:paraId="0E06EC0B" w14:textId="77777777">
        <w:trPr>
          <w:trHeight w:val="801"/>
        </w:trPr>
        <w:tc>
          <w:tcPr>
            <w:tcW w:w="904" w:type="dxa"/>
            <w:tcBorders>
              <w:left w:val="single" w:sz="4" w:space="0" w:color="000000"/>
              <w:bottom w:val="single" w:sz="4" w:space="0" w:color="000000"/>
              <w:right w:val="single" w:sz="4" w:space="0" w:color="000000"/>
            </w:tcBorders>
            <w:tcMar>
              <w:top w:w="0" w:type="dxa"/>
            </w:tcMar>
            <w:vAlign w:val="center"/>
          </w:tcPr>
          <w:p w14:paraId="786694B4"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1489</w:t>
            </w:r>
          </w:p>
        </w:tc>
        <w:tc>
          <w:tcPr>
            <w:tcW w:w="1333" w:type="dxa"/>
            <w:tcBorders>
              <w:bottom w:val="single" w:sz="4" w:space="0" w:color="000000"/>
              <w:right w:val="single" w:sz="4" w:space="0" w:color="000000"/>
            </w:tcBorders>
            <w:tcMar>
              <w:top w:w="0" w:type="dxa"/>
              <w:left w:w="0" w:type="dxa"/>
            </w:tcMar>
            <w:vAlign w:val="center"/>
          </w:tcPr>
          <w:p w14:paraId="1263ACD0"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09/08/2024</w:t>
            </w:r>
          </w:p>
        </w:tc>
        <w:tc>
          <w:tcPr>
            <w:tcW w:w="1991" w:type="dxa"/>
            <w:tcBorders>
              <w:bottom w:val="single" w:sz="4" w:space="0" w:color="000000"/>
              <w:right w:val="single" w:sz="4" w:space="0" w:color="000000"/>
            </w:tcBorders>
            <w:tcMar>
              <w:top w:w="0" w:type="dxa"/>
              <w:left w:w="0" w:type="dxa"/>
            </w:tcMar>
            <w:vAlign w:val="center"/>
          </w:tcPr>
          <w:p w14:paraId="14E95EF0"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UOC GESTIONE RISORSE UMANE</w:t>
            </w:r>
          </w:p>
        </w:tc>
        <w:tc>
          <w:tcPr>
            <w:tcW w:w="6544" w:type="dxa"/>
            <w:tcBorders>
              <w:bottom w:val="single" w:sz="4" w:space="0" w:color="000000"/>
              <w:right w:val="single" w:sz="4" w:space="0" w:color="000000"/>
            </w:tcBorders>
            <w:tcMar>
              <w:top w:w="0" w:type="dxa"/>
              <w:left w:w="0" w:type="dxa"/>
            </w:tcMar>
            <w:vAlign w:val="center"/>
          </w:tcPr>
          <w:p w14:paraId="57EBD994"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ADOZIONE REGOLAMENTO AZIENDALE PER LA DISCIPLINA DELL’ORARIO DI LAVORO DEL PERSONALE DELLA DIRIGENZA AREA SANITÀ</w:t>
            </w:r>
          </w:p>
        </w:tc>
      </w:tr>
      <w:tr w:rsidR="004C2D2C" w14:paraId="725BDB3A" w14:textId="77777777">
        <w:trPr>
          <w:trHeight w:val="853"/>
        </w:trPr>
        <w:tc>
          <w:tcPr>
            <w:tcW w:w="904" w:type="dxa"/>
            <w:tcBorders>
              <w:left w:val="single" w:sz="4" w:space="0" w:color="000000"/>
              <w:bottom w:val="single" w:sz="4" w:space="0" w:color="000000"/>
              <w:right w:val="single" w:sz="4" w:space="0" w:color="000000"/>
            </w:tcBorders>
            <w:tcMar>
              <w:top w:w="0" w:type="dxa"/>
            </w:tcMar>
            <w:vAlign w:val="center"/>
          </w:tcPr>
          <w:p w14:paraId="3A9A1D57"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1696</w:t>
            </w:r>
          </w:p>
        </w:tc>
        <w:tc>
          <w:tcPr>
            <w:tcW w:w="1333" w:type="dxa"/>
            <w:tcBorders>
              <w:bottom w:val="single" w:sz="4" w:space="0" w:color="000000"/>
              <w:right w:val="single" w:sz="4" w:space="0" w:color="000000"/>
            </w:tcBorders>
            <w:tcMar>
              <w:top w:w="0" w:type="dxa"/>
              <w:left w:w="0" w:type="dxa"/>
            </w:tcMar>
            <w:vAlign w:val="center"/>
          </w:tcPr>
          <w:p w14:paraId="4564670D"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13/09/2024</w:t>
            </w:r>
          </w:p>
        </w:tc>
        <w:tc>
          <w:tcPr>
            <w:tcW w:w="1991" w:type="dxa"/>
            <w:tcBorders>
              <w:bottom w:val="single" w:sz="4" w:space="0" w:color="000000"/>
              <w:right w:val="single" w:sz="4" w:space="0" w:color="000000"/>
            </w:tcBorders>
            <w:tcMar>
              <w:top w:w="0" w:type="dxa"/>
              <w:left w:w="0" w:type="dxa"/>
            </w:tcMar>
            <w:vAlign w:val="center"/>
          </w:tcPr>
          <w:p w14:paraId="37D22C66"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UOC PROVVEDITORATO ECONOMATO E GESTIONE DELLA LOGISTICA</w:t>
            </w:r>
          </w:p>
        </w:tc>
        <w:tc>
          <w:tcPr>
            <w:tcW w:w="6544" w:type="dxa"/>
            <w:tcBorders>
              <w:bottom w:val="single" w:sz="4" w:space="0" w:color="000000"/>
              <w:right w:val="single" w:sz="4" w:space="0" w:color="000000"/>
            </w:tcBorders>
            <w:tcMar>
              <w:top w:w="0" w:type="dxa"/>
              <w:left w:w="0" w:type="dxa"/>
            </w:tcMar>
            <w:vAlign w:val="center"/>
          </w:tcPr>
          <w:p w14:paraId="14FE1442"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APPROVAZIONE REGOLAMENTO PER LA PREDISPOSIZIONE DEI CAPITOLATI TECNICI DI BENI E SERVIZI E PER IL FUNZIONAMENTO DELLE COMMISSIONI GIUDICATRICI DI GARA</w:t>
            </w:r>
          </w:p>
        </w:tc>
      </w:tr>
      <w:tr w:rsidR="004C2D2C" w14:paraId="7880D6E0" w14:textId="77777777">
        <w:trPr>
          <w:trHeight w:val="853"/>
        </w:trPr>
        <w:tc>
          <w:tcPr>
            <w:tcW w:w="904" w:type="dxa"/>
            <w:tcBorders>
              <w:left w:val="single" w:sz="4" w:space="0" w:color="000000"/>
              <w:bottom w:val="single" w:sz="4" w:space="0" w:color="000000"/>
              <w:right w:val="single" w:sz="4" w:space="0" w:color="000000"/>
            </w:tcBorders>
            <w:tcMar>
              <w:top w:w="0" w:type="dxa"/>
            </w:tcMar>
            <w:vAlign w:val="center"/>
          </w:tcPr>
          <w:p w14:paraId="48F62333"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1788</w:t>
            </w:r>
          </w:p>
        </w:tc>
        <w:tc>
          <w:tcPr>
            <w:tcW w:w="1333" w:type="dxa"/>
            <w:tcBorders>
              <w:bottom w:val="single" w:sz="4" w:space="0" w:color="000000"/>
              <w:right w:val="single" w:sz="4" w:space="0" w:color="000000"/>
            </w:tcBorders>
            <w:tcMar>
              <w:top w:w="0" w:type="dxa"/>
              <w:left w:w="0" w:type="dxa"/>
            </w:tcMar>
            <w:vAlign w:val="center"/>
          </w:tcPr>
          <w:p w14:paraId="25B1415B"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27/09/2024</w:t>
            </w:r>
          </w:p>
        </w:tc>
        <w:tc>
          <w:tcPr>
            <w:tcW w:w="1991" w:type="dxa"/>
            <w:tcBorders>
              <w:bottom w:val="single" w:sz="4" w:space="0" w:color="000000"/>
              <w:right w:val="single" w:sz="4" w:space="0" w:color="000000"/>
            </w:tcBorders>
            <w:tcMar>
              <w:top w:w="0" w:type="dxa"/>
              <w:left w:w="0" w:type="dxa"/>
            </w:tcMar>
            <w:vAlign w:val="center"/>
          </w:tcPr>
          <w:p w14:paraId="1C251421"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UOSD FORMAZIONE</w:t>
            </w:r>
          </w:p>
        </w:tc>
        <w:tc>
          <w:tcPr>
            <w:tcW w:w="6544" w:type="dxa"/>
            <w:tcBorders>
              <w:bottom w:val="single" w:sz="4" w:space="0" w:color="000000"/>
              <w:right w:val="single" w:sz="4" w:space="0" w:color="000000"/>
            </w:tcBorders>
            <w:tcMar>
              <w:top w:w="0" w:type="dxa"/>
              <w:left w:w="0" w:type="dxa"/>
            </w:tcMar>
            <w:vAlign w:val="center"/>
          </w:tcPr>
          <w:p w14:paraId="5582082F"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RECEPIMENTO DGR N. 819/2023, DGR N. 790/2024 E DDR N. 47/2024 ED ALLEGATI. APPROVAZIONE DEL NUOVO REGOLAMENTO DI PUBBLICA TUTELA DELL'AZIENDA ULSS N. 7.</w:t>
            </w:r>
          </w:p>
        </w:tc>
      </w:tr>
      <w:tr w:rsidR="004C2D2C" w14:paraId="58010CB1" w14:textId="77777777">
        <w:trPr>
          <w:trHeight w:val="686"/>
        </w:trPr>
        <w:tc>
          <w:tcPr>
            <w:tcW w:w="904" w:type="dxa"/>
            <w:tcBorders>
              <w:left w:val="single" w:sz="4" w:space="0" w:color="000000"/>
              <w:bottom w:val="single" w:sz="4" w:space="0" w:color="000000"/>
              <w:right w:val="single" w:sz="4" w:space="0" w:color="000000"/>
            </w:tcBorders>
            <w:tcMar>
              <w:top w:w="0" w:type="dxa"/>
            </w:tcMar>
            <w:vAlign w:val="center"/>
          </w:tcPr>
          <w:p w14:paraId="01C04D7C"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1893</w:t>
            </w:r>
          </w:p>
        </w:tc>
        <w:tc>
          <w:tcPr>
            <w:tcW w:w="1333" w:type="dxa"/>
            <w:tcBorders>
              <w:bottom w:val="single" w:sz="4" w:space="0" w:color="000000"/>
              <w:right w:val="single" w:sz="4" w:space="0" w:color="000000"/>
            </w:tcBorders>
            <w:tcMar>
              <w:top w:w="0" w:type="dxa"/>
              <w:left w:w="0" w:type="dxa"/>
            </w:tcMar>
            <w:vAlign w:val="center"/>
          </w:tcPr>
          <w:p w14:paraId="49693622"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18/10/2024</w:t>
            </w:r>
          </w:p>
        </w:tc>
        <w:tc>
          <w:tcPr>
            <w:tcW w:w="1991" w:type="dxa"/>
            <w:tcBorders>
              <w:bottom w:val="single" w:sz="4" w:space="0" w:color="000000"/>
              <w:right w:val="single" w:sz="4" w:space="0" w:color="000000"/>
            </w:tcBorders>
            <w:tcMar>
              <w:top w:w="0" w:type="dxa"/>
              <w:left w:w="0" w:type="dxa"/>
            </w:tcMar>
            <w:vAlign w:val="center"/>
          </w:tcPr>
          <w:p w14:paraId="644E9702"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UOC DIREZIONE AMMINISTRATIVA DI OSPEDALE</w:t>
            </w:r>
          </w:p>
        </w:tc>
        <w:tc>
          <w:tcPr>
            <w:tcW w:w="6544" w:type="dxa"/>
            <w:tcBorders>
              <w:bottom w:val="single" w:sz="4" w:space="0" w:color="000000"/>
              <w:right w:val="single" w:sz="4" w:space="0" w:color="000000"/>
            </w:tcBorders>
            <w:tcMar>
              <w:top w:w="0" w:type="dxa"/>
              <w:left w:w="0" w:type="dxa"/>
            </w:tcMar>
            <w:vAlign w:val="center"/>
          </w:tcPr>
          <w:p w14:paraId="360424B5"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APPROVAZIONE DEL REGOLAMENTO AZIENDALE PER LA DISCIPLINA DELLE ATTIVITÀ DI PROCUREMENT ORGANI E TESSUTI NELL’AZIENDA ULSS 7 PEDEMONTANA.</w:t>
            </w:r>
          </w:p>
        </w:tc>
      </w:tr>
      <w:tr w:rsidR="004C2D2C" w14:paraId="0CD607D9" w14:textId="77777777">
        <w:trPr>
          <w:trHeight w:val="1008"/>
        </w:trPr>
        <w:tc>
          <w:tcPr>
            <w:tcW w:w="904" w:type="dxa"/>
            <w:tcBorders>
              <w:left w:val="single" w:sz="4" w:space="0" w:color="000000"/>
              <w:bottom w:val="single" w:sz="4" w:space="0" w:color="000000"/>
              <w:right w:val="single" w:sz="4" w:space="0" w:color="000000"/>
            </w:tcBorders>
            <w:tcMar>
              <w:top w:w="0" w:type="dxa"/>
            </w:tcMar>
            <w:vAlign w:val="center"/>
          </w:tcPr>
          <w:p w14:paraId="3B50D371"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2023</w:t>
            </w:r>
          </w:p>
        </w:tc>
        <w:tc>
          <w:tcPr>
            <w:tcW w:w="1333" w:type="dxa"/>
            <w:tcBorders>
              <w:bottom w:val="single" w:sz="4" w:space="0" w:color="000000"/>
              <w:right w:val="single" w:sz="4" w:space="0" w:color="000000"/>
            </w:tcBorders>
            <w:tcMar>
              <w:top w:w="0" w:type="dxa"/>
              <w:left w:w="0" w:type="dxa"/>
            </w:tcMar>
            <w:vAlign w:val="center"/>
          </w:tcPr>
          <w:p w14:paraId="26CC7A88"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31/10/2024</w:t>
            </w:r>
          </w:p>
        </w:tc>
        <w:tc>
          <w:tcPr>
            <w:tcW w:w="1991" w:type="dxa"/>
            <w:tcBorders>
              <w:bottom w:val="single" w:sz="4" w:space="0" w:color="000000"/>
              <w:right w:val="single" w:sz="4" w:space="0" w:color="000000"/>
            </w:tcBorders>
            <w:tcMar>
              <w:top w:w="0" w:type="dxa"/>
              <w:left w:w="0" w:type="dxa"/>
            </w:tcMar>
            <w:vAlign w:val="center"/>
          </w:tcPr>
          <w:p w14:paraId="0D857D24"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UOC AFFARI GENERALI</w:t>
            </w:r>
          </w:p>
        </w:tc>
        <w:tc>
          <w:tcPr>
            <w:tcW w:w="6544" w:type="dxa"/>
            <w:tcBorders>
              <w:bottom w:val="single" w:sz="4" w:space="0" w:color="000000"/>
              <w:right w:val="single" w:sz="4" w:space="0" w:color="000000"/>
            </w:tcBorders>
            <w:tcMar>
              <w:top w:w="0" w:type="dxa"/>
              <w:left w:w="0" w:type="dxa"/>
            </w:tcMar>
            <w:vAlign w:val="center"/>
          </w:tcPr>
          <w:p w14:paraId="551E775D"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MODIFICA DEL REGOLAMENTO PER LA FORMAZIONE DI UN ELENCO QUALIFICATO DI AVVOCATI PER L’AFFIDAMENTO DI INCARICHI DI PATROCINIO (EX ART. 56 COMMA 1 LETTERA H), NN.1 E 2 DEL D.LGS. N. 36/2023) APPROVATO CON DELIBERAZIONE N. 138 DEL 28.1.2022  E INDIZIONE DEL RELATIVO AVVISO PUBBLICO</w:t>
            </w:r>
          </w:p>
        </w:tc>
      </w:tr>
      <w:tr w:rsidR="004C2D2C" w14:paraId="58D0FA1B" w14:textId="77777777">
        <w:trPr>
          <w:trHeight w:val="738"/>
        </w:trPr>
        <w:tc>
          <w:tcPr>
            <w:tcW w:w="904" w:type="dxa"/>
            <w:tcBorders>
              <w:left w:val="single" w:sz="4" w:space="0" w:color="000000"/>
              <w:bottom w:val="single" w:sz="4" w:space="0" w:color="000000"/>
              <w:right w:val="single" w:sz="4" w:space="0" w:color="000000"/>
            </w:tcBorders>
            <w:tcMar>
              <w:top w:w="0" w:type="dxa"/>
            </w:tcMar>
            <w:vAlign w:val="center"/>
          </w:tcPr>
          <w:p w14:paraId="09F7DA3D"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2159</w:t>
            </w:r>
          </w:p>
        </w:tc>
        <w:tc>
          <w:tcPr>
            <w:tcW w:w="1333" w:type="dxa"/>
            <w:tcBorders>
              <w:bottom w:val="single" w:sz="4" w:space="0" w:color="000000"/>
              <w:right w:val="single" w:sz="4" w:space="0" w:color="000000"/>
            </w:tcBorders>
            <w:tcMar>
              <w:top w:w="0" w:type="dxa"/>
              <w:left w:w="0" w:type="dxa"/>
            </w:tcMar>
            <w:vAlign w:val="center"/>
          </w:tcPr>
          <w:p w14:paraId="047C17CD"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22/11/2024</w:t>
            </w:r>
          </w:p>
        </w:tc>
        <w:tc>
          <w:tcPr>
            <w:tcW w:w="1991" w:type="dxa"/>
            <w:tcBorders>
              <w:bottom w:val="single" w:sz="4" w:space="0" w:color="000000"/>
              <w:right w:val="single" w:sz="4" w:space="0" w:color="000000"/>
            </w:tcBorders>
            <w:tcMar>
              <w:top w:w="0" w:type="dxa"/>
              <w:left w:w="0" w:type="dxa"/>
            </w:tcMar>
            <w:vAlign w:val="center"/>
          </w:tcPr>
          <w:p w14:paraId="27A9CB72"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UOC PROVVEDITORATO ECONOMATO E GESTIONE DELLA LOGISTICA</w:t>
            </w:r>
          </w:p>
        </w:tc>
        <w:tc>
          <w:tcPr>
            <w:tcW w:w="6544" w:type="dxa"/>
            <w:tcBorders>
              <w:bottom w:val="single" w:sz="4" w:space="0" w:color="000000"/>
              <w:right w:val="single" w:sz="4" w:space="0" w:color="000000"/>
            </w:tcBorders>
            <w:tcMar>
              <w:top w:w="0" w:type="dxa"/>
              <w:left w:w="0" w:type="dxa"/>
            </w:tcMar>
            <w:vAlign w:val="center"/>
          </w:tcPr>
          <w:p w14:paraId="37EEA231"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ADOZIONE REGOLAMENTO PER LA NOMINA E LA DISCIPLINA DELLE COMPETENZE DEL DIRETTORE DELL’ESECUZIONE DEL CONTRATTO (D.E.C.) IN RELAZIONE AI CONTRATTI DI FORNITURA DI BENI E SERVIZI</w:t>
            </w:r>
          </w:p>
        </w:tc>
      </w:tr>
      <w:tr w:rsidR="004C2D2C" w14:paraId="7B74C377" w14:textId="77777777">
        <w:trPr>
          <w:trHeight w:val="763"/>
        </w:trPr>
        <w:tc>
          <w:tcPr>
            <w:tcW w:w="904" w:type="dxa"/>
            <w:tcBorders>
              <w:left w:val="single" w:sz="4" w:space="0" w:color="000000"/>
              <w:bottom w:val="single" w:sz="4" w:space="0" w:color="000000"/>
              <w:right w:val="single" w:sz="4" w:space="0" w:color="000000"/>
            </w:tcBorders>
            <w:tcMar>
              <w:top w:w="0" w:type="dxa"/>
            </w:tcMar>
            <w:vAlign w:val="center"/>
          </w:tcPr>
          <w:p w14:paraId="6417C283"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2170</w:t>
            </w:r>
          </w:p>
        </w:tc>
        <w:tc>
          <w:tcPr>
            <w:tcW w:w="1333" w:type="dxa"/>
            <w:tcBorders>
              <w:bottom w:val="single" w:sz="4" w:space="0" w:color="000000"/>
              <w:right w:val="single" w:sz="4" w:space="0" w:color="000000"/>
            </w:tcBorders>
            <w:tcMar>
              <w:top w:w="0" w:type="dxa"/>
              <w:left w:w="0" w:type="dxa"/>
            </w:tcMar>
            <w:vAlign w:val="center"/>
          </w:tcPr>
          <w:p w14:paraId="7E8DFA39"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22/11/2024</w:t>
            </w:r>
          </w:p>
        </w:tc>
        <w:tc>
          <w:tcPr>
            <w:tcW w:w="1991" w:type="dxa"/>
            <w:tcBorders>
              <w:bottom w:val="single" w:sz="4" w:space="0" w:color="000000"/>
              <w:right w:val="single" w:sz="4" w:space="0" w:color="000000"/>
            </w:tcBorders>
            <w:tcMar>
              <w:top w:w="0" w:type="dxa"/>
              <w:left w:w="0" w:type="dxa"/>
            </w:tcMar>
            <w:vAlign w:val="center"/>
          </w:tcPr>
          <w:p w14:paraId="27C5465C"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DIPARTIMENTO DI PREVENZIONE</w:t>
            </w:r>
          </w:p>
        </w:tc>
        <w:tc>
          <w:tcPr>
            <w:tcW w:w="6544" w:type="dxa"/>
            <w:tcBorders>
              <w:bottom w:val="single" w:sz="4" w:space="0" w:color="000000"/>
              <w:right w:val="single" w:sz="4" w:space="0" w:color="000000"/>
            </w:tcBorders>
            <w:tcMar>
              <w:top w:w="0" w:type="dxa"/>
              <w:left w:w="0" w:type="dxa"/>
            </w:tcMar>
            <w:vAlign w:val="center"/>
          </w:tcPr>
          <w:p w14:paraId="5628EF64"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APPROVAZIONE DEL REGOLAMENTO PER L’ATTRIBUZIONE DELLA QUALIFICA DI UFFICIALE DI POLIZIA GIUDIZIARIA (U.P.G.) - AZIENDA ULSS 7 PEDEMONTANA</w:t>
            </w:r>
          </w:p>
        </w:tc>
      </w:tr>
      <w:tr w:rsidR="004C2D2C" w14:paraId="0254322E" w14:textId="77777777">
        <w:trPr>
          <w:trHeight w:val="672"/>
        </w:trPr>
        <w:tc>
          <w:tcPr>
            <w:tcW w:w="904" w:type="dxa"/>
            <w:tcBorders>
              <w:left w:val="single" w:sz="4" w:space="0" w:color="000000"/>
              <w:bottom w:val="single" w:sz="4" w:space="0" w:color="000000"/>
              <w:right w:val="single" w:sz="4" w:space="0" w:color="000000"/>
            </w:tcBorders>
            <w:tcMar>
              <w:top w:w="0" w:type="dxa"/>
            </w:tcMar>
            <w:vAlign w:val="center"/>
          </w:tcPr>
          <w:p w14:paraId="497B9AE6"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2398</w:t>
            </w:r>
          </w:p>
        </w:tc>
        <w:tc>
          <w:tcPr>
            <w:tcW w:w="1333" w:type="dxa"/>
            <w:tcBorders>
              <w:bottom w:val="single" w:sz="4" w:space="0" w:color="000000"/>
              <w:right w:val="single" w:sz="4" w:space="0" w:color="000000"/>
            </w:tcBorders>
            <w:tcMar>
              <w:top w:w="0" w:type="dxa"/>
              <w:left w:w="0" w:type="dxa"/>
            </w:tcMar>
            <w:vAlign w:val="center"/>
          </w:tcPr>
          <w:p w14:paraId="25F24E56"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30/12/2024</w:t>
            </w:r>
          </w:p>
        </w:tc>
        <w:tc>
          <w:tcPr>
            <w:tcW w:w="1991" w:type="dxa"/>
            <w:tcBorders>
              <w:bottom w:val="single" w:sz="4" w:space="0" w:color="000000"/>
              <w:right w:val="single" w:sz="4" w:space="0" w:color="000000"/>
            </w:tcBorders>
            <w:tcMar>
              <w:top w:w="0" w:type="dxa"/>
              <w:left w:w="0" w:type="dxa"/>
            </w:tcMar>
            <w:vAlign w:val="center"/>
          </w:tcPr>
          <w:p w14:paraId="5BB3F87B"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UOC GESTIONE RISORSE UMANE</w:t>
            </w:r>
          </w:p>
        </w:tc>
        <w:tc>
          <w:tcPr>
            <w:tcW w:w="6544" w:type="dxa"/>
            <w:tcBorders>
              <w:bottom w:val="single" w:sz="4" w:space="0" w:color="000000"/>
              <w:right w:val="single" w:sz="4" w:space="0" w:color="000000"/>
            </w:tcBorders>
            <w:tcMar>
              <w:top w:w="0" w:type="dxa"/>
              <w:left w:w="0" w:type="dxa"/>
            </w:tcMar>
            <w:vAlign w:val="center"/>
          </w:tcPr>
          <w:p w14:paraId="22506C37"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APPROVAZIONE DEL REGOLAMENTO PER LE ASSUNZIONI A TEMPO DETERMINATO DELL’AZIENDA ULSS 7 PEDEMONTANA.</w:t>
            </w:r>
          </w:p>
        </w:tc>
      </w:tr>
      <w:tr w:rsidR="004C2D2C" w14:paraId="6F13D3C0" w14:textId="77777777">
        <w:trPr>
          <w:trHeight w:val="634"/>
        </w:trPr>
        <w:tc>
          <w:tcPr>
            <w:tcW w:w="904" w:type="dxa"/>
            <w:tcBorders>
              <w:left w:val="single" w:sz="4" w:space="0" w:color="000000"/>
              <w:bottom w:val="single" w:sz="4" w:space="0" w:color="000000"/>
              <w:right w:val="single" w:sz="4" w:space="0" w:color="000000"/>
            </w:tcBorders>
            <w:tcMar>
              <w:top w:w="0" w:type="dxa"/>
            </w:tcMar>
            <w:vAlign w:val="center"/>
          </w:tcPr>
          <w:p w14:paraId="7315CB07"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2405</w:t>
            </w:r>
          </w:p>
        </w:tc>
        <w:tc>
          <w:tcPr>
            <w:tcW w:w="1333" w:type="dxa"/>
            <w:tcBorders>
              <w:bottom w:val="single" w:sz="4" w:space="0" w:color="000000"/>
              <w:right w:val="single" w:sz="4" w:space="0" w:color="000000"/>
            </w:tcBorders>
            <w:tcMar>
              <w:top w:w="0" w:type="dxa"/>
              <w:left w:w="0" w:type="dxa"/>
            </w:tcMar>
            <w:vAlign w:val="center"/>
          </w:tcPr>
          <w:p w14:paraId="261AADDA"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30/12/2024</w:t>
            </w:r>
          </w:p>
        </w:tc>
        <w:tc>
          <w:tcPr>
            <w:tcW w:w="1991" w:type="dxa"/>
            <w:tcBorders>
              <w:bottom w:val="single" w:sz="4" w:space="0" w:color="000000"/>
              <w:right w:val="single" w:sz="4" w:space="0" w:color="000000"/>
            </w:tcBorders>
            <w:tcMar>
              <w:top w:w="0" w:type="dxa"/>
              <w:left w:w="0" w:type="dxa"/>
            </w:tcMar>
            <w:vAlign w:val="center"/>
          </w:tcPr>
          <w:p w14:paraId="688C5ABC"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UOC GESTIONE RISORSE UMANE</w:t>
            </w:r>
          </w:p>
        </w:tc>
        <w:tc>
          <w:tcPr>
            <w:tcW w:w="6544" w:type="dxa"/>
            <w:tcBorders>
              <w:bottom w:val="single" w:sz="4" w:space="0" w:color="000000"/>
              <w:right w:val="single" w:sz="4" w:space="0" w:color="000000"/>
            </w:tcBorders>
            <w:tcMar>
              <w:top w:w="0" w:type="dxa"/>
              <w:left w:w="0" w:type="dxa"/>
            </w:tcMar>
            <w:vAlign w:val="center"/>
          </w:tcPr>
          <w:p w14:paraId="6B81D6A1"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ADOZIONE REGOLAMENTO AZIENDALE PER LA DISCIPLINA DELL’ORARIO DI LAVORO DEL PERSONALE DEL COMPARTO SANITÀ.</w:t>
            </w:r>
          </w:p>
        </w:tc>
      </w:tr>
      <w:tr w:rsidR="004C2D2C" w14:paraId="57341A2C" w14:textId="77777777">
        <w:trPr>
          <w:trHeight w:val="620"/>
        </w:trPr>
        <w:tc>
          <w:tcPr>
            <w:tcW w:w="904" w:type="dxa"/>
            <w:tcBorders>
              <w:left w:val="single" w:sz="4" w:space="0" w:color="000000"/>
              <w:bottom w:val="single" w:sz="4" w:space="0" w:color="000000"/>
              <w:right w:val="single" w:sz="4" w:space="0" w:color="000000"/>
            </w:tcBorders>
            <w:tcMar>
              <w:top w:w="0" w:type="dxa"/>
            </w:tcMar>
            <w:vAlign w:val="center"/>
          </w:tcPr>
          <w:p w14:paraId="66AF50ED"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2415</w:t>
            </w:r>
          </w:p>
        </w:tc>
        <w:tc>
          <w:tcPr>
            <w:tcW w:w="1333" w:type="dxa"/>
            <w:tcBorders>
              <w:bottom w:val="single" w:sz="4" w:space="0" w:color="000000"/>
              <w:right w:val="single" w:sz="4" w:space="0" w:color="000000"/>
            </w:tcBorders>
            <w:tcMar>
              <w:top w:w="0" w:type="dxa"/>
              <w:left w:w="0" w:type="dxa"/>
            </w:tcMar>
            <w:vAlign w:val="center"/>
          </w:tcPr>
          <w:p w14:paraId="6EC08EC1"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30/12/2024</w:t>
            </w:r>
          </w:p>
        </w:tc>
        <w:tc>
          <w:tcPr>
            <w:tcW w:w="1991" w:type="dxa"/>
            <w:tcBorders>
              <w:bottom w:val="single" w:sz="4" w:space="0" w:color="000000"/>
              <w:right w:val="single" w:sz="4" w:space="0" w:color="000000"/>
            </w:tcBorders>
            <w:tcMar>
              <w:top w:w="0" w:type="dxa"/>
              <w:left w:w="0" w:type="dxa"/>
            </w:tcMar>
            <w:vAlign w:val="center"/>
          </w:tcPr>
          <w:p w14:paraId="6C316936"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UOC GESTIONE RISORSE UMANE</w:t>
            </w:r>
          </w:p>
        </w:tc>
        <w:tc>
          <w:tcPr>
            <w:tcW w:w="6544" w:type="dxa"/>
            <w:tcBorders>
              <w:bottom w:val="single" w:sz="4" w:space="0" w:color="000000"/>
              <w:right w:val="single" w:sz="4" w:space="0" w:color="000000"/>
            </w:tcBorders>
            <w:tcMar>
              <w:top w:w="0" w:type="dxa"/>
              <w:left w:w="0" w:type="dxa"/>
            </w:tcMar>
            <w:vAlign w:val="center"/>
          </w:tcPr>
          <w:p w14:paraId="3E9E3A6C"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ADOZIONE DEL "REGOLAMENTO AZIENDALE PER LA GESTIONE DELLA BANCA DELLE ORE PERSONALE DEL COMPARTO".</w:t>
            </w:r>
          </w:p>
        </w:tc>
      </w:tr>
      <w:tr w:rsidR="004C2D2C" w14:paraId="3199D6B8" w14:textId="77777777">
        <w:trPr>
          <w:trHeight w:val="673"/>
        </w:trPr>
        <w:tc>
          <w:tcPr>
            <w:tcW w:w="904" w:type="dxa"/>
            <w:tcBorders>
              <w:left w:val="single" w:sz="4" w:space="0" w:color="000000"/>
              <w:bottom w:val="single" w:sz="4" w:space="0" w:color="000000"/>
              <w:right w:val="single" w:sz="4" w:space="0" w:color="000000"/>
            </w:tcBorders>
            <w:tcMar>
              <w:top w:w="0" w:type="dxa"/>
            </w:tcMar>
            <w:vAlign w:val="center"/>
          </w:tcPr>
          <w:p w14:paraId="04DCFB21"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2417</w:t>
            </w:r>
          </w:p>
        </w:tc>
        <w:tc>
          <w:tcPr>
            <w:tcW w:w="1333" w:type="dxa"/>
            <w:tcBorders>
              <w:bottom w:val="single" w:sz="4" w:space="0" w:color="000000"/>
              <w:right w:val="single" w:sz="4" w:space="0" w:color="000000"/>
            </w:tcBorders>
            <w:tcMar>
              <w:top w:w="0" w:type="dxa"/>
              <w:left w:w="0" w:type="dxa"/>
            </w:tcMar>
            <w:vAlign w:val="center"/>
          </w:tcPr>
          <w:p w14:paraId="2C9ADF1B"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30/12/2024</w:t>
            </w:r>
          </w:p>
        </w:tc>
        <w:tc>
          <w:tcPr>
            <w:tcW w:w="1991" w:type="dxa"/>
            <w:tcBorders>
              <w:bottom w:val="single" w:sz="4" w:space="0" w:color="000000"/>
              <w:right w:val="single" w:sz="4" w:space="0" w:color="000000"/>
            </w:tcBorders>
            <w:tcMar>
              <w:top w:w="0" w:type="dxa"/>
              <w:left w:w="0" w:type="dxa"/>
            </w:tcMar>
            <w:vAlign w:val="center"/>
          </w:tcPr>
          <w:p w14:paraId="4C6DD88A"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UOC GESTIONE RISORSE UMANE</w:t>
            </w:r>
          </w:p>
        </w:tc>
        <w:tc>
          <w:tcPr>
            <w:tcW w:w="6544" w:type="dxa"/>
            <w:tcBorders>
              <w:bottom w:val="single" w:sz="4" w:space="0" w:color="000000"/>
              <w:right w:val="single" w:sz="4" w:space="0" w:color="000000"/>
            </w:tcBorders>
            <w:tcMar>
              <w:top w:w="0" w:type="dxa"/>
              <w:left w:w="0" w:type="dxa"/>
            </w:tcMar>
            <w:vAlign w:val="center"/>
          </w:tcPr>
          <w:p w14:paraId="2D18F5C8"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ADOZIONE REGOLAMENTO AZIENDALE IN MATERIA DI CONFERIMENTO, GRADUAZIONE, MUTAMENTO E REVOCA DEGLI INCARICHI DELLA DIRIGENZA AREA SANITÀ.</w:t>
            </w:r>
          </w:p>
        </w:tc>
      </w:tr>
      <w:tr w:rsidR="004C2D2C" w14:paraId="6895428E" w14:textId="77777777">
        <w:trPr>
          <w:trHeight w:val="737"/>
        </w:trPr>
        <w:tc>
          <w:tcPr>
            <w:tcW w:w="904" w:type="dxa"/>
            <w:tcBorders>
              <w:left w:val="single" w:sz="4" w:space="0" w:color="000000"/>
              <w:bottom w:val="single" w:sz="4" w:space="0" w:color="000000"/>
              <w:right w:val="single" w:sz="4" w:space="0" w:color="000000"/>
            </w:tcBorders>
            <w:tcMar>
              <w:top w:w="0" w:type="dxa"/>
            </w:tcMar>
            <w:vAlign w:val="center"/>
          </w:tcPr>
          <w:p w14:paraId="75CF1B3F"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317</w:t>
            </w:r>
          </w:p>
        </w:tc>
        <w:tc>
          <w:tcPr>
            <w:tcW w:w="1333" w:type="dxa"/>
            <w:tcBorders>
              <w:bottom w:val="single" w:sz="4" w:space="0" w:color="000000"/>
              <w:right w:val="single" w:sz="4" w:space="0" w:color="000000"/>
            </w:tcBorders>
            <w:tcMar>
              <w:top w:w="0" w:type="dxa"/>
              <w:left w:w="0" w:type="dxa"/>
            </w:tcMar>
            <w:vAlign w:val="center"/>
          </w:tcPr>
          <w:p w14:paraId="255527E4"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23/02/2024</w:t>
            </w:r>
          </w:p>
        </w:tc>
        <w:tc>
          <w:tcPr>
            <w:tcW w:w="1991" w:type="dxa"/>
            <w:tcBorders>
              <w:bottom w:val="single" w:sz="4" w:space="0" w:color="000000"/>
              <w:right w:val="single" w:sz="4" w:space="0" w:color="000000"/>
            </w:tcBorders>
            <w:tcMar>
              <w:top w:w="0" w:type="dxa"/>
              <w:left w:w="0" w:type="dxa"/>
            </w:tcMar>
            <w:vAlign w:val="center"/>
          </w:tcPr>
          <w:p w14:paraId="4EE80DCD"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UOS CONVENZIONI</w:t>
            </w:r>
          </w:p>
        </w:tc>
        <w:tc>
          <w:tcPr>
            <w:tcW w:w="6544" w:type="dxa"/>
            <w:tcBorders>
              <w:bottom w:val="single" w:sz="4" w:space="0" w:color="000000"/>
              <w:right w:val="single" w:sz="4" w:space="0" w:color="000000"/>
            </w:tcBorders>
            <w:tcMar>
              <w:top w:w="0" w:type="dxa"/>
              <w:left w:w="0" w:type="dxa"/>
            </w:tcMar>
            <w:vAlign w:val="center"/>
          </w:tcPr>
          <w:p w14:paraId="37663F40"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MODIFICHE AL REGOLAMENTO PER UTILIZZO LOCALI ULSS CONCESSI A MEDICI DI MEDICINA GENERALE/PEDIATRI DI LIBERA SCELTA DELL'AZIENDA ULSS 7 PEDEMONTANA</w:t>
            </w:r>
          </w:p>
        </w:tc>
      </w:tr>
      <w:tr w:rsidR="004C2D2C" w14:paraId="2A848A31" w14:textId="77777777">
        <w:trPr>
          <w:trHeight w:val="647"/>
        </w:trPr>
        <w:tc>
          <w:tcPr>
            <w:tcW w:w="904" w:type="dxa"/>
            <w:tcBorders>
              <w:left w:val="single" w:sz="4" w:space="0" w:color="000000"/>
              <w:bottom w:val="single" w:sz="4" w:space="0" w:color="000000"/>
              <w:right w:val="single" w:sz="4" w:space="0" w:color="000000"/>
            </w:tcBorders>
            <w:tcMar>
              <w:top w:w="0" w:type="dxa"/>
            </w:tcMar>
            <w:vAlign w:val="center"/>
          </w:tcPr>
          <w:p w14:paraId="4127264A"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802</w:t>
            </w:r>
          </w:p>
        </w:tc>
        <w:tc>
          <w:tcPr>
            <w:tcW w:w="1333" w:type="dxa"/>
            <w:tcBorders>
              <w:bottom w:val="single" w:sz="4" w:space="0" w:color="000000"/>
              <w:right w:val="single" w:sz="4" w:space="0" w:color="000000"/>
            </w:tcBorders>
            <w:tcMar>
              <w:top w:w="0" w:type="dxa"/>
              <w:left w:w="0" w:type="dxa"/>
            </w:tcMar>
            <w:vAlign w:val="center"/>
          </w:tcPr>
          <w:p w14:paraId="15F4C385"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03/05/2024</w:t>
            </w:r>
          </w:p>
        </w:tc>
        <w:tc>
          <w:tcPr>
            <w:tcW w:w="1991" w:type="dxa"/>
            <w:tcBorders>
              <w:bottom w:val="single" w:sz="4" w:space="0" w:color="000000"/>
              <w:right w:val="single" w:sz="4" w:space="0" w:color="000000"/>
            </w:tcBorders>
            <w:tcMar>
              <w:top w:w="0" w:type="dxa"/>
              <w:left w:w="0" w:type="dxa"/>
            </w:tcMar>
            <w:vAlign w:val="center"/>
          </w:tcPr>
          <w:p w14:paraId="69FD889A"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UOC GESTIONE RISORSE UMANE</w:t>
            </w:r>
          </w:p>
        </w:tc>
        <w:tc>
          <w:tcPr>
            <w:tcW w:w="6544" w:type="dxa"/>
            <w:tcBorders>
              <w:bottom w:val="single" w:sz="4" w:space="0" w:color="000000"/>
              <w:right w:val="single" w:sz="4" w:space="0" w:color="000000"/>
            </w:tcBorders>
            <w:tcMar>
              <w:top w:w="0" w:type="dxa"/>
              <w:left w:w="0" w:type="dxa"/>
            </w:tcMar>
            <w:vAlign w:val="center"/>
          </w:tcPr>
          <w:p w14:paraId="3E6E5A21"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ADOZIONE DEL REGOLAMENTO IN MATERIA DI MOBILITÀ INTERNA DEL PERSONALE DIPENDENTE DI QUALIFICA NON DIRIGENZIALE.</w:t>
            </w:r>
          </w:p>
        </w:tc>
      </w:tr>
      <w:tr w:rsidR="004C2D2C" w14:paraId="0A6D41D6" w14:textId="77777777">
        <w:trPr>
          <w:trHeight w:val="763"/>
        </w:trPr>
        <w:tc>
          <w:tcPr>
            <w:tcW w:w="904" w:type="dxa"/>
            <w:tcBorders>
              <w:left w:val="single" w:sz="4" w:space="0" w:color="000000"/>
              <w:bottom w:val="single" w:sz="4" w:space="0" w:color="000000"/>
              <w:right w:val="single" w:sz="4" w:space="0" w:color="000000"/>
            </w:tcBorders>
            <w:tcMar>
              <w:top w:w="0" w:type="dxa"/>
            </w:tcMar>
            <w:vAlign w:val="center"/>
          </w:tcPr>
          <w:p w14:paraId="39B64A59"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857</w:t>
            </w:r>
          </w:p>
        </w:tc>
        <w:tc>
          <w:tcPr>
            <w:tcW w:w="1333" w:type="dxa"/>
            <w:tcBorders>
              <w:bottom w:val="single" w:sz="4" w:space="0" w:color="000000"/>
              <w:right w:val="single" w:sz="4" w:space="0" w:color="000000"/>
            </w:tcBorders>
            <w:tcMar>
              <w:top w:w="0" w:type="dxa"/>
              <w:left w:w="0" w:type="dxa"/>
            </w:tcMar>
            <w:vAlign w:val="center"/>
          </w:tcPr>
          <w:p w14:paraId="214F1C4A"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10/05/2024</w:t>
            </w:r>
          </w:p>
        </w:tc>
        <w:tc>
          <w:tcPr>
            <w:tcW w:w="1991" w:type="dxa"/>
            <w:tcBorders>
              <w:bottom w:val="single" w:sz="4" w:space="0" w:color="000000"/>
              <w:right w:val="single" w:sz="4" w:space="0" w:color="000000"/>
            </w:tcBorders>
            <w:tcMar>
              <w:top w:w="0" w:type="dxa"/>
              <w:left w:w="0" w:type="dxa"/>
            </w:tcMar>
            <w:vAlign w:val="center"/>
          </w:tcPr>
          <w:p w14:paraId="72FD0232"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UOC AFFARI GENERALI</w:t>
            </w:r>
          </w:p>
        </w:tc>
        <w:tc>
          <w:tcPr>
            <w:tcW w:w="6544" w:type="dxa"/>
            <w:tcBorders>
              <w:bottom w:val="single" w:sz="4" w:space="0" w:color="000000"/>
              <w:right w:val="single" w:sz="4" w:space="0" w:color="000000"/>
            </w:tcBorders>
            <w:tcMar>
              <w:top w:w="0" w:type="dxa"/>
              <w:left w:w="0" w:type="dxa"/>
            </w:tcMar>
            <w:vAlign w:val="center"/>
          </w:tcPr>
          <w:p w14:paraId="6F4A24A8" w14:textId="77777777" w:rsidR="004C2D2C" w:rsidRDefault="00E31CD0">
            <w:pPr>
              <w:pStyle w:val="Contenutotabella"/>
              <w:spacing w:after="0"/>
              <w:jc w:val="center"/>
              <w:rPr>
                <w:rFonts w:ascii="Calibri;sans-serif" w:hAnsi="Calibri;sans-serif"/>
                <w:color w:val="000000"/>
                <w:sz w:val="16"/>
                <w:szCs w:val="16"/>
              </w:rPr>
            </w:pPr>
            <w:r>
              <w:rPr>
                <w:rFonts w:ascii="Calibri;sans-serif" w:hAnsi="Calibri;sans-serif"/>
                <w:color w:val="000000"/>
                <w:sz w:val="16"/>
                <w:szCs w:val="16"/>
              </w:rPr>
              <w:t>APPROVAZIONE REGOLAMENTO AZIENDALE SULLA GESTIONE DELLE SPERIMENTAZIONI CLINICHE PROFIT E NO-PROFIT E DEGLI USI COMPASSIONEVOLI.</w:t>
            </w:r>
          </w:p>
        </w:tc>
      </w:tr>
    </w:tbl>
    <w:p w14:paraId="1C836B83" w14:textId="77777777" w:rsidR="004C2D2C" w:rsidRDefault="00E31CD0">
      <w:pPr>
        <w:spacing w:line="276" w:lineRule="auto"/>
        <w:jc w:val="both"/>
        <w:rPr>
          <w:strike/>
        </w:rPr>
      </w:pPr>
      <w:r>
        <w:t xml:space="preserve">Tali regolamenti, oltre a sostanziare i documenti interni indispensabili per la disciplina di una data materia, rappresentano nel loro insieme un efficace strumento di comunicazione della </w:t>
      </w:r>
      <w:r>
        <w:rPr>
          <w:i/>
        </w:rPr>
        <w:t>mission</w:t>
      </w:r>
      <w:r>
        <w:t xml:space="preserve"> e cultura aziendale, oltre che uno strumento fondamentale sia nella fase di inserimento di nuove risorse all’interno dell’organizzazione aziendale, sia per il coinvolgimento delle risorse già in organico, fornendo una solida base di conoscenza comune e condivisa tra personale, dirigenza e direzione aziendale, anche per orientare l’attività quotidiana di collaboratori e partner. Adottare tali regolamenti va quindi considerata come una vera a propria misura per rafforzare un'applicazione delle norme nazionali e regionali coerente al contesto aziendale e per ridurre in modo significativo i rischi di corruzione.</w:t>
      </w:r>
    </w:p>
    <w:p w14:paraId="78C03FFA" w14:textId="77777777" w:rsidR="004C2D2C" w:rsidRDefault="00E31CD0">
      <w:pPr>
        <w:spacing w:line="276" w:lineRule="auto"/>
        <w:jc w:val="both"/>
      </w:pPr>
      <w:r>
        <w:t>L’applicazione delle norme in vigore e l’alimentazione della Sezione del sito istituzionale “</w:t>
      </w:r>
      <w:r>
        <w:rPr>
          <w:i/>
        </w:rPr>
        <w:t>Amministrazione Trasparente</w:t>
      </w:r>
      <w:r>
        <w:t>”, rientrano a pieno titolo nell’ambito del sistema delle misure di prevenzione della corruzione e soddisfano l’obbligo di pubblicità e trasparenza.</w:t>
      </w:r>
    </w:p>
    <w:p w14:paraId="02634D4A" w14:textId="77777777" w:rsidR="004C2D2C" w:rsidRDefault="00E31CD0">
      <w:pPr>
        <w:spacing w:line="276" w:lineRule="auto"/>
        <w:jc w:val="both"/>
      </w:pPr>
      <w:r>
        <w:t xml:space="preserve">Inoltre, la </w:t>
      </w:r>
      <w:r>
        <w:rPr>
          <w:i/>
        </w:rPr>
        <w:t>pubblicazione delle informazioni relative ai procedimenti amministrativi</w:t>
      </w:r>
      <w:r>
        <w:t xml:space="preserve"> nel sito istituzionale dell’Azienda costituisce il mezzo fondamentale per il controllo, da parte del cittadino e/o utente, sulla regolarità amministrativa e sulle attività a rischio di corruzione.</w:t>
      </w:r>
    </w:p>
    <w:p w14:paraId="3698BFEA" w14:textId="77777777" w:rsidR="004C2D2C" w:rsidRDefault="00E31CD0">
      <w:pPr>
        <w:spacing w:line="276" w:lineRule="auto"/>
        <w:jc w:val="both"/>
      </w:pPr>
      <w:r>
        <w:t>I Dirigenti Responsabili delle Strutture Complesse (UOC) e delle Strutture Semplici Dipartimentali (UOSD) sovrintendono al controllo tempestivo in merito al mancato rispetto dei tempi procedimentali; e in attuazione dell’art. 1, comma 9, lett. d) della legge n. 190/2012, che definisce le modalità di monitoraggio del rispetto dei termini previsti dalla legge o dai regolamenti per la conclusione del procedimento e lettera e) della medesima legge, che definisce le modalità di monitoraggio dei rapporti tra l’amministrazione e i soggetti che con la stessa stipulano contratti o che sono interessati a procedimenti di autorizzazione, concessione o erogazione.</w:t>
      </w:r>
    </w:p>
    <w:p w14:paraId="1D07380C" w14:textId="77777777" w:rsidR="004C2D2C" w:rsidRDefault="00E31CD0">
      <w:pPr>
        <w:spacing w:line="276" w:lineRule="auto"/>
        <w:jc w:val="both"/>
      </w:pPr>
      <w:r>
        <w:t>Ai Dirigenti Responsabili di UOC e UOSD spetta l’obbligo di presentare annualmente una relazione dettagliata sullo stato di attuazione della prevenzione della corruzione. Per l’anno 2024 non sono stati evidenziati eventi corruttivi o anche solo comportamenti di mala gestione.</w:t>
      </w:r>
    </w:p>
    <w:p w14:paraId="38FDEC24" w14:textId="77777777" w:rsidR="004C2D2C" w:rsidRDefault="00E31CD0">
      <w:pPr>
        <w:spacing w:line="276" w:lineRule="auto"/>
        <w:jc w:val="both"/>
      </w:pPr>
      <w:r>
        <w:t xml:space="preserve">Sulla base della Determinazione ANAC n. 358 del 29/03/2017 “Linee Guida per l’adozione dei Codici di comportamento negli enti del Servizio Sanitario Nazionale” e le nuove linee guida approvate con delibera n. 177 del 19/02/2020, considerato inoltre il DPR 62/2013 nonché i codici disciplinari, le disposizioni attuative della disciplina contenuta nella legge 190/2012 e l'art. 4 del DL n. 36 del 30/04/2022, in data 11/12/2023 con deliberazione del Direttore Generale n. 2107, è stato adottato il nuovo Codice di Comportamento dei dipendenti dell'Azienda ULSS 7 Pedemontana. </w:t>
      </w:r>
    </w:p>
    <w:p w14:paraId="0058FB5F" w14:textId="77777777" w:rsidR="004C2D2C" w:rsidRDefault="00E31CD0">
      <w:pPr>
        <w:spacing w:line="276" w:lineRule="auto"/>
        <w:jc w:val="both"/>
      </w:pPr>
      <w:r>
        <w:t>In riferimento ai dati rilevati dall’UPD e delle informazioni trasmesse dal Responsabile per la prevenzione della corruzione, l’OIV svolge l’attività di supervisione sull’applicazione del codice (ex comma 6 dell’art. 54 del d.lgs. n. 165 del 2001, così come modificato dall’art. 1, comma 44, della legge n. 190 del 2012), riferendone nella relazione annuale sul funzionamento complessivo del Sistema di valutazione, trasparenza e integrità dei controlli interni.</w:t>
      </w:r>
    </w:p>
    <w:p w14:paraId="70B01A44" w14:textId="77777777" w:rsidR="004C2D2C" w:rsidRDefault="00E31CD0">
      <w:pPr>
        <w:spacing w:line="276" w:lineRule="auto"/>
        <w:jc w:val="both"/>
      </w:pPr>
      <w:r>
        <w:t>L’osservanza dei doveri contemplati nel Codice e l’obbligo dei Dirigenti di monitorarne l’applicazione, costituisce misura fondamentale di prevenzione del rischio di corruzione, in quanto le norme in esso contenute regolano il comportamento dei dipendenti e indirizzano l’azione amministrativa.</w:t>
      </w:r>
    </w:p>
    <w:p w14:paraId="2EEC89BB" w14:textId="77777777" w:rsidR="004C2D2C" w:rsidRDefault="00E31CD0">
      <w:pPr>
        <w:spacing w:line="276" w:lineRule="auto"/>
        <w:jc w:val="both"/>
      </w:pPr>
      <w:r>
        <w:t>La legge n. 190/2012 chiarisce che la violazione dei doveri previsti dal Codice generale approvato con D.P.R. n. 62/2013 e dal Codice aziendale è fonte di responsabilità disciplinare, fermi restando i casi in cui la violazione dia luogo anche a responsabilità penale, civile, amministrativa o contabile, regolati nella nostra Azienda dal Codice di comportamento dei dipendenti dell’Azienda U.L.S.S. 7 Pedemontana aggiornato con deliberazione del Direttore Generale n 2107 del 11/12/2023.</w:t>
      </w:r>
    </w:p>
    <w:p w14:paraId="436CA9DE" w14:textId="77777777" w:rsidR="004C2D2C" w:rsidRDefault="00E31CD0">
      <w:pPr>
        <w:spacing w:line="276" w:lineRule="auto"/>
        <w:jc w:val="both"/>
      </w:pPr>
      <w:r>
        <w:t>Si dà atto che finora non si sono verificati reati né fenomeni corruttivi in alcuna area della Azienda ULSS 7, tuttavia al loro eventuale accadere è prevista la rotazione obbligatoria (art. 16 comma 1 lett. l quater del D.Lgs. 165/2001), ossia che i dirigenti dispongano, con provvedimento motivato, la rotazione del personale nei casi di avvio di procedimenti penali o disciplinari per condotte di natura corruttiva.</w:t>
      </w:r>
      <w:r>
        <w:rPr>
          <w:color w:val="FF0000"/>
        </w:rPr>
        <w:t xml:space="preserve"> </w:t>
      </w:r>
      <w:r>
        <w:t>A livello di rotazione del personale si evidenzia che persiste costantemente un considerevole avvicendamento di Dirigenti di Unità Operative Complesse, Semplici o Semplici Dipartimentali e permane, per quanto possibile, la rotazione del personale tecnico con attività ispettiva negli ambiti di pertinenza.</w:t>
      </w:r>
    </w:p>
    <w:p w14:paraId="3ABD88CF" w14:textId="77777777" w:rsidR="004C2D2C" w:rsidRDefault="00E31CD0">
      <w:pPr>
        <w:spacing w:line="276" w:lineRule="auto"/>
        <w:jc w:val="both"/>
      </w:pPr>
      <w:r>
        <w:t xml:space="preserve">I dipendenti sono sempre tenuti a prestare la massima attenzione alle situazioni di </w:t>
      </w:r>
      <w:r>
        <w:rPr>
          <w:i/>
        </w:rPr>
        <w:t>conflitto di interessi</w:t>
      </w:r>
      <w:r>
        <w:t xml:space="preserve">. Il conflitto può riguardare interessi di qualsiasi natura, anche non patrimoniali, come quelli derivanti dall'intento di voler assecondare pressioni politiche, sindacali o dei superiori gerarchici. Il dipendente è tenuto a comunicare per iscritto tempestivamente al dirigente responsabile della Struttura e/o Articolazione di appartenenza la sussistenza di ipotesi di conflitto di interessi che potrebbero rendere necessaria/opportuna la sua astensione in decisioni o attività. </w:t>
      </w:r>
    </w:p>
    <w:p w14:paraId="14363AE7" w14:textId="77777777" w:rsidR="004C2D2C" w:rsidRDefault="00E31CD0">
      <w:pPr>
        <w:spacing w:line="276" w:lineRule="auto"/>
        <w:jc w:val="both"/>
      </w:pPr>
      <w:r>
        <w:t>Nel sito Internet aziendale, sezione “Altri contenuti / Prevenzione della Corruzione” all’interno della sezione “amministrazione trasparente”, sono indicate le modalità tramite cui i dipendenti possono effettuare segnalazioni aventi ad oggetto comportamenti, rischi, reati o irregolarità consumati o tentati a danno dell’interesse pubblico secondo le nuove normative del whistleblowing emanate con Decreto Legislativo n. 24/2023 e recepita nel regolamento aziendale adottato con delibera n. 1733 del 20/10/2023.</w:t>
      </w:r>
    </w:p>
    <w:p w14:paraId="7F7E7140" w14:textId="77777777" w:rsidR="004C2D2C" w:rsidRDefault="00E31CD0">
      <w:pPr>
        <w:spacing w:line="276" w:lineRule="auto"/>
        <w:jc w:val="both"/>
      </w:pPr>
      <w:r>
        <w:t>Le segnalazioni, come descritto nel documento pubblicato in Amministrazione Trasparente nella sezione Altri Contenuti\Prevenzione della Corruzione\contenuti\segnalazione illeciti e irregolarità Whistleblowing, possono essere fatte a “</w:t>
      </w:r>
      <w:hyperlink r:id="rId13">
        <w:r>
          <w:t>resp.anticorruzione@aulss7.veneto.it</w:t>
        </w:r>
      </w:hyperlink>
      <w:r>
        <w:t>”. tramite comunicazione scritta oppure collegandosi, sempre dalla precitata sezione di Amministrazione Trasparente, alla piattaforma “WhistlebowlingPA”, in open source, per l’acquisizione e la gestione delle segnalazioni di illeciti da parte dei pubblici dipendenti a garanzia della tutela dell’anonimato.</w:t>
      </w:r>
    </w:p>
    <w:p w14:paraId="30CBB370"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La legge n. 190/2012 incide anche sulle disposizioni normative vigenti in materia di incompatibilità ed incarichi extraistituzionali del personale delle PA. Pertanto nel concedere l’autorizzazione allo svolgimento di incarichi extra-istituzionali, viene posta particolare attenzione alla </w:t>
      </w:r>
      <w:r>
        <w:rPr>
          <w:rFonts w:ascii="Calibri Light" w:eastAsia="Aptos" w:hAnsi="Calibri Light" w:cs="Calibri Light"/>
          <w:i/>
          <w:sz w:val="21"/>
          <w:szCs w:val="21"/>
          <w:lang w:eastAsia="en-US"/>
        </w:rPr>
        <w:t>verifica dell’insussistenza di situazioni di conflitto di interessi</w:t>
      </w:r>
      <w:r>
        <w:rPr>
          <w:rFonts w:ascii="Calibri Light" w:eastAsia="Aptos" w:hAnsi="Calibri Light" w:cs="Calibri Light"/>
          <w:sz w:val="21"/>
          <w:szCs w:val="21"/>
          <w:lang w:eastAsia="en-US"/>
        </w:rPr>
        <w:t>, intendendo per tali una contrapposizione tra il dovere pubblico e l’interesse privato del dipendente, che potrebbe indebitamente influenzare l’adempimento dei doveri istituzionali.</w:t>
      </w:r>
    </w:p>
    <w:p w14:paraId="11AFAE06" w14:textId="77777777" w:rsidR="004C2D2C" w:rsidRDefault="00E31CD0">
      <w:pPr>
        <w:pStyle w:val="Corpotesto"/>
        <w:jc w:val="both"/>
        <w:rPr>
          <w:rFonts w:ascii="Calibri Light" w:eastAsia="Aptos" w:hAnsi="Calibri Light" w:cs="Calibri Light"/>
          <w:iCs/>
          <w:sz w:val="21"/>
          <w:szCs w:val="21"/>
          <w:lang w:eastAsia="en-US"/>
        </w:rPr>
      </w:pPr>
      <w:r>
        <w:rPr>
          <w:rFonts w:ascii="Calibri Light" w:eastAsia="Aptos" w:hAnsi="Calibri Light" w:cs="Calibri Light"/>
          <w:sz w:val="21"/>
          <w:szCs w:val="21"/>
          <w:lang w:eastAsia="en-US"/>
        </w:rPr>
        <w:t>La formazione riveste un’importanza cruciale nell’ambito della prevenzione della corruzione e buona parte del conseguimento d</w:t>
      </w:r>
      <w:r>
        <w:rPr>
          <w:rFonts w:ascii="Calibri Light" w:eastAsia="Aptos" w:hAnsi="Calibri Light" w:cs="Calibri Light"/>
          <w:iCs/>
          <w:sz w:val="21"/>
          <w:szCs w:val="21"/>
          <w:lang w:eastAsia="en-US"/>
        </w:rPr>
        <w:t>egli obiettivi delle strategie di prevenzione si correla alle azioni formative e pertanto nel Piano Formativo 2024 è stata prevista la formazione sul tema programmando il corso “Piano formativo anticorruzione Maggioli 2024-2025”</w:t>
      </w:r>
    </w:p>
    <w:p w14:paraId="1BB3E9F5" w14:textId="77777777" w:rsidR="004C2D2C" w:rsidRDefault="004C2D2C">
      <w:pPr>
        <w:spacing w:after="0" w:line="276" w:lineRule="auto"/>
        <w:rPr>
          <w:rFonts w:cs="Calibri Light"/>
        </w:rPr>
      </w:pPr>
    </w:p>
    <w:p w14:paraId="6023244F" w14:textId="77777777" w:rsidR="004C2D2C" w:rsidRDefault="00E31CD0">
      <w:pPr>
        <w:pStyle w:val="Titolo4"/>
        <w:jc w:val="both"/>
        <w:rPr>
          <w:sz w:val="22"/>
          <w:szCs w:val="22"/>
        </w:rPr>
      </w:pPr>
      <w:bookmarkStart w:id="12" w:name="_Toc535929122"/>
      <w:bookmarkStart w:id="13" w:name="_Toc101515318"/>
      <w:r>
        <w:rPr>
          <w:sz w:val="22"/>
          <w:szCs w:val="22"/>
        </w:rPr>
        <w:t>2.3.1.3 Integrazione delle misure di prevenzione della corruzione con gli obiettivi di performance</w:t>
      </w:r>
      <w:bookmarkEnd w:id="12"/>
      <w:bookmarkEnd w:id="13"/>
    </w:p>
    <w:p w14:paraId="3F34CF67" w14:textId="77777777" w:rsidR="004C2D2C" w:rsidRDefault="004C2D2C">
      <w:pPr>
        <w:spacing w:after="0" w:line="276" w:lineRule="auto"/>
        <w:jc w:val="both"/>
        <w:rPr>
          <w:rFonts w:cs="Calibri Light"/>
          <w:b/>
          <w:bCs/>
          <w:color w:val="808080" w:themeColor="light1" w:themeShade="80"/>
        </w:rPr>
      </w:pPr>
    </w:p>
    <w:p w14:paraId="6805810D" w14:textId="77777777" w:rsidR="004C2D2C" w:rsidRDefault="00E31CD0">
      <w:pPr>
        <w:pStyle w:val="Corpotesto"/>
        <w:spacing w:after="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In materia di anticorruzione, da tempo si è manifestata in Azienda la necessità di una condivisione degli obiettivi strategici di prevenzione della corruzione e di un’integrazione con i contenuti degli strumenti di programmazione e di controllo:</w:t>
      </w:r>
    </w:p>
    <w:p w14:paraId="3634B95F" w14:textId="77777777" w:rsidR="004C2D2C" w:rsidRDefault="00E31CD0">
      <w:pPr>
        <w:pStyle w:val="Corpotesto"/>
        <w:spacing w:after="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le politiche sulla performance contribuiscono alla costruzione di un clima organizzativo che favorisce la prevenzione della corruzione;</w:t>
      </w:r>
    </w:p>
    <w:p w14:paraId="1FB84FB3" w14:textId="77777777" w:rsidR="004C2D2C" w:rsidRDefault="00E31CD0">
      <w:pPr>
        <w:pStyle w:val="Corpotesto"/>
        <w:spacing w:after="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le misure di prevenzione della corruzione vengono tradotte in obiettivi organizzativi ed individuali assegnati agli uffici e ai loro dirigenti.</w:t>
      </w:r>
    </w:p>
    <w:p w14:paraId="7CD645DD" w14:textId="77777777" w:rsidR="004C2D2C" w:rsidRDefault="00E31CD0">
      <w:pPr>
        <w:pStyle w:val="Corpotesto"/>
        <w:spacing w:after="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In sede di attuazione della programmazione operativa vengono annualmente individuati, su proposta formulata dal RPCT, specifici obiettivi in materia di prevenzione della corruzione e di trasparenza che integrano con gli obiettivi per la misurazione della performance organizzativa.</w:t>
      </w:r>
    </w:p>
    <w:p w14:paraId="43432632" w14:textId="77777777" w:rsidR="004C2D2C" w:rsidRDefault="00E31CD0">
      <w:pPr>
        <w:pStyle w:val="Corpotesto"/>
        <w:spacing w:after="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Nello specifico gli obiettivi per l’anno 2025 saranno assegnati nelle schede di budget alle UOC interessate.   </w:t>
      </w:r>
    </w:p>
    <w:p w14:paraId="021D3033" w14:textId="23245B66" w:rsidR="004C2D2C" w:rsidRDefault="004C2D2C">
      <w:pPr>
        <w:pStyle w:val="Corpotesto"/>
        <w:spacing w:after="0"/>
        <w:jc w:val="both"/>
        <w:rPr>
          <w:rFonts w:ascii="Calibri Light" w:eastAsia="Aptos" w:hAnsi="Calibri Light" w:cs="Calibri Light"/>
          <w:sz w:val="21"/>
          <w:szCs w:val="21"/>
          <w:lang w:eastAsia="en-US"/>
        </w:rPr>
      </w:pPr>
    </w:p>
    <w:p w14:paraId="44D31160" w14:textId="6D144EA7" w:rsidR="00D57D9C" w:rsidRDefault="00D57D9C">
      <w:pPr>
        <w:pStyle w:val="Corpotesto"/>
        <w:spacing w:after="0"/>
        <w:jc w:val="both"/>
        <w:rPr>
          <w:rFonts w:ascii="Calibri Light" w:eastAsia="Aptos" w:hAnsi="Calibri Light" w:cs="Calibri Light"/>
          <w:sz w:val="21"/>
          <w:szCs w:val="21"/>
          <w:lang w:eastAsia="en-US"/>
        </w:rPr>
      </w:pPr>
    </w:p>
    <w:p w14:paraId="0AF84621" w14:textId="77777777" w:rsidR="00D57D9C" w:rsidRDefault="00D57D9C">
      <w:pPr>
        <w:pStyle w:val="Corpotesto"/>
        <w:spacing w:after="0"/>
        <w:jc w:val="both"/>
        <w:rPr>
          <w:rFonts w:ascii="Calibri Light" w:eastAsia="Aptos" w:hAnsi="Calibri Light" w:cs="Calibri Light"/>
          <w:sz w:val="21"/>
          <w:szCs w:val="21"/>
          <w:lang w:eastAsia="en-US"/>
        </w:rPr>
      </w:pPr>
    </w:p>
    <w:p w14:paraId="34CEB473" w14:textId="77777777" w:rsidR="004C2D2C" w:rsidRDefault="00E31CD0">
      <w:pPr>
        <w:spacing w:after="0"/>
        <w:rPr>
          <w:i/>
          <w:sz w:val="20"/>
          <w:szCs w:val="20"/>
        </w:rPr>
      </w:pPr>
      <w:bookmarkStart w:id="14" w:name="_Toc101515319"/>
      <w:r>
        <w:rPr>
          <w:i/>
          <w:sz w:val="20"/>
          <w:szCs w:val="20"/>
        </w:rPr>
        <w:t>Obiettivi per l’anno 202</w:t>
      </w:r>
      <w:bookmarkEnd w:id="14"/>
      <w:r>
        <w:rPr>
          <w:i/>
          <w:sz w:val="20"/>
          <w:szCs w:val="20"/>
        </w:rPr>
        <w:t>5</w:t>
      </w:r>
    </w:p>
    <w:tbl>
      <w:tblPr>
        <w:tblW w:w="10853" w:type="dxa"/>
        <w:tblInd w:w="-113" w:type="dxa"/>
        <w:tblLayout w:type="fixed"/>
        <w:tblLook w:val="04A0" w:firstRow="1" w:lastRow="0" w:firstColumn="1" w:lastColumn="0" w:noHBand="0" w:noVBand="1"/>
      </w:tblPr>
      <w:tblGrid>
        <w:gridCol w:w="2421"/>
        <w:gridCol w:w="2960"/>
        <w:gridCol w:w="3629"/>
        <w:gridCol w:w="1843"/>
      </w:tblGrid>
      <w:tr w:rsidR="004C2D2C" w14:paraId="5FE23BA3" w14:textId="77777777" w:rsidTr="007A1065">
        <w:trPr>
          <w:trHeight w:val="273"/>
        </w:trPr>
        <w:tc>
          <w:tcPr>
            <w:tcW w:w="2421" w:type="dxa"/>
            <w:tcBorders>
              <w:top w:val="single" w:sz="4" w:space="0" w:color="000000"/>
              <w:left w:val="single" w:sz="4" w:space="0" w:color="000000"/>
              <w:bottom w:val="single" w:sz="4" w:space="0" w:color="000000"/>
              <w:right w:val="single" w:sz="4" w:space="0" w:color="000000"/>
            </w:tcBorders>
            <w:vAlign w:val="center"/>
          </w:tcPr>
          <w:p w14:paraId="78ED61CA" w14:textId="77777777" w:rsidR="004C2D2C" w:rsidRDefault="00E31CD0">
            <w:pPr>
              <w:pStyle w:val="Corpotesto"/>
              <w:rPr>
                <w:rFonts w:ascii="Calibri Light" w:hAnsi="Calibri Light" w:cs="Calibri Light"/>
                <w:b/>
                <w:sz w:val="19"/>
                <w:szCs w:val="19"/>
              </w:rPr>
            </w:pPr>
            <w:r>
              <w:rPr>
                <w:rFonts w:ascii="Calibri Light" w:hAnsi="Calibri Light" w:cs="Calibri Light"/>
                <w:b/>
                <w:sz w:val="19"/>
                <w:szCs w:val="19"/>
              </w:rPr>
              <w:t>Obiettivo strategico</w:t>
            </w:r>
          </w:p>
        </w:tc>
        <w:tc>
          <w:tcPr>
            <w:tcW w:w="2960" w:type="dxa"/>
            <w:tcBorders>
              <w:top w:val="single" w:sz="4" w:space="0" w:color="000000"/>
              <w:left w:val="single" w:sz="4" w:space="0" w:color="000000"/>
              <w:bottom w:val="single" w:sz="4" w:space="0" w:color="000000"/>
              <w:right w:val="single" w:sz="4" w:space="0" w:color="000000"/>
            </w:tcBorders>
            <w:vAlign w:val="center"/>
          </w:tcPr>
          <w:p w14:paraId="45CD7433" w14:textId="77777777" w:rsidR="004C2D2C" w:rsidRDefault="00E31CD0">
            <w:pPr>
              <w:pStyle w:val="Corpotesto"/>
              <w:rPr>
                <w:rFonts w:ascii="Calibri Light" w:hAnsi="Calibri Light" w:cs="Calibri Light"/>
                <w:b/>
                <w:sz w:val="19"/>
                <w:szCs w:val="19"/>
              </w:rPr>
            </w:pPr>
            <w:r>
              <w:rPr>
                <w:rFonts w:ascii="Calibri Light" w:hAnsi="Calibri Light" w:cs="Calibri Light"/>
                <w:b/>
                <w:sz w:val="19"/>
                <w:szCs w:val="19"/>
              </w:rPr>
              <w:t>obiettivo operativo</w:t>
            </w:r>
          </w:p>
        </w:tc>
        <w:tc>
          <w:tcPr>
            <w:tcW w:w="3629" w:type="dxa"/>
            <w:tcBorders>
              <w:top w:val="single" w:sz="4" w:space="0" w:color="000000"/>
              <w:left w:val="single" w:sz="4" w:space="0" w:color="000000"/>
              <w:bottom w:val="single" w:sz="4" w:space="0" w:color="000000"/>
              <w:right w:val="single" w:sz="4" w:space="0" w:color="000000"/>
            </w:tcBorders>
            <w:vAlign w:val="center"/>
          </w:tcPr>
          <w:p w14:paraId="75EF9F11" w14:textId="77777777" w:rsidR="004C2D2C" w:rsidRDefault="00E31CD0">
            <w:pPr>
              <w:pStyle w:val="Corpotesto"/>
              <w:rPr>
                <w:rFonts w:ascii="Calibri Light" w:hAnsi="Calibri Light" w:cs="Calibri Light"/>
                <w:b/>
                <w:sz w:val="19"/>
                <w:szCs w:val="19"/>
              </w:rPr>
            </w:pPr>
            <w:r>
              <w:rPr>
                <w:rFonts w:ascii="Calibri Light" w:hAnsi="Calibri Light" w:cs="Calibri Light"/>
                <w:b/>
                <w:sz w:val="19"/>
                <w:szCs w:val="19"/>
              </w:rPr>
              <w:t>Indicatori</w:t>
            </w:r>
          </w:p>
        </w:tc>
        <w:tc>
          <w:tcPr>
            <w:tcW w:w="1843" w:type="dxa"/>
            <w:tcBorders>
              <w:top w:val="single" w:sz="4" w:space="0" w:color="000000"/>
              <w:left w:val="single" w:sz="4" w:space="0" w:color="000000"/>
              <w:bottom w:val="single" w:sz="4" w:space="0" w:color="000000"/>
              <w:right w:val="single" w:sz="4" w:space="0" w:color="000000"/>
            </w:tcBorders>
            <w:vAlign w:val="center"/>
          </w:tcPr>
          <w:p w14:paraId="04B64784" w14:textId="77777777" w:rsidR="004C2D2C" w:rsidRDefault="00E31CD0">
            <w:pPr>
              <w:pStyle w:val="Corpotesto"/>
              <w:rPr>
                <w:rFonts w:ascii="Calibri Light" w:hAnsi="Calibri Light" w:cs="Calibri Light"/>
                <w:b/>
                <w:sz w:val="19"/>
                <w:szCs w:val="19"/>
              </w:rPr>
            </w:pPr>
            <w:r>
              <w:rPr>
                <w:rFonts w:ascii="Calibri Light" w:hAnsi="Calibri Light" w:cs="Calibri Light"/>
                <w:b/>
                <w:sz w:val="19"/>
                <w:szCs w:val="19"/>
              </w:rPr>
              <w:t>Responsabile</w:t>
            </w:r>
          </w:p>
        </w:tc>
      </w:tr>
      <w:tr w:rsidR="004C2D2C" w14:paraId="56F37EFC" w14:textId="77777777" w:rsidTr="007A1065">
        <w:trPr>
          <w:trHeight w:val="283"/>
        </w:trPr>
        <w:tc>
          <w:tcPr>
            <w:tcW w:w="10853" w:type="dxa"/>
            <w:gridSpan w:val="4"/>
            <w:tcBorders>
              <w:top w:val="single" w:sz="4" w:space="0" w:color="000000"/>
              <w:left w:val="single" w:sz="4" w:space="0" w:color="000000"/>
              <w:bottom w:val="single" w:sz="4" w:space="0" w:color="000000"/>
              <w:right w:val="single" w:sz="4" w:space="0" w:color="000000"/>
            </w:tcBorders>
            <w:vAlign w:val="center"/>
          </w:tcPr>
          <w:p w14:paraId="0516CE42" w14:textId="77777777" w:rsidR="004C2D2C" w:rsidRDefault="00E31CD0">
            <w:pPr>
              <w:pStyle w:val="Corpotesto"/>
              <w:jc w:val="center"/>
              <w:rPr>
                <w:rFonts w:ascii="Calibri Light" w:hAnsi="Calibri Light" w:cs="Calibri Light"/>
                <w:sz w:val="19"/>
                <w:szCs w:val="19"/>
              </w:rPr>
            </w:pPr>
            <w:r>
              <w:rPr>
                <w:rFonts w:ascii="Calibri Light" w:hAnsi="Calibri Light" w:cs="Calibri Light"/>
                <w:sz w:val="19"/>
                <w:szCs w:val="19"/>
              </w:rPr>
              <w:t>ADEMPIMENTI NORMATIVI</w:t>
            </w:r>
          </w:p>
        </w:tc>
      </w:tr>
      <w:tr w:rsidR="004C2D2C" w14:paraId="40C29CB8" w14:textId="77777777" w:rsidTr="007A1065">
        <w:tc>
          <w:tcPr>
            <w:tcW w:w="2421" w:type="dxa"/>
            <w:tcBorders>
              <w:top w:val="single" w:sz="4" w:space="0" w:color="000000"/>
              <w:left w:val="single" w:sz="4" w:space="0" w:color="000000"/>
              <w:bottom w:val="single" w:sz="4" w:space="0" w:color="000000"/>
              <w:right w:val="single" w:sz="4" w:space="0" w:color="000000"/>
            </w:tcBorders>
            <w:vAlign w:val="center"/>
          </w:tcPr>
          <w:p w14:paraId="565B6E8D"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Programmazione attività   in tema di prevenzione della Corruzione</w:t>
            </w:r>
          </w:p>
        </w:tc>
        <w:tc>
          <w:tcPr>
            <w:tcW w:w="2960" w:type="dxa"/>
            <w:tcBorders>
              <w:top w:val="single" w:sz="4" w:space="0" w:color="000000"/>
              <w:left w:val="single" w:sz="4" w:space="0" w:color="000000"/>
              <w:bottom w:val="single" w:sz="4" w:space="0" w:color="000000"/>
              <w:right w:val="single" w:sz="4" w:space="0" w:color="000000"/>
            </w:tcBorders>
            <w:vAlign w:val="center"/>
          </w:tcPr>
          <w:p w14:paraId="0CACEB5F" w14:textId="77777777" w:rsidR="004C2D2C" w:rsidRDefault="00E31CD0">
            <w:pPr>
              <w:pStyle w:val="Corpotesto"/>
              <w:spacing w:line="240" w:lineRule="auto"/>
              <w:rPr>
                <w:rFonts w:ascii="Calibri Light" w:hAnsi="Calibri Light" w:cs="Calibri Light"/>
                <w:b/>
                <w:sz w:val="19"/>
                <w:szCs w:val="19"/>
              </w:rPr>
            </w:pPr>
            <w:r>
              <w:rPr>
                <w:rFonts w:ascii="Calibri Light" w:hAnsi="Calibri Light" w:cs="Calibri Light"/>
                <w:sz w:val="19"/>
                <w:szCs w:val="19"/>
              </w:rPr>
              <w:t>Predisposizione del PIAO (che ha assorbito il Piano Triennale Prevenzione Corruzione)</w:t>
            </w:r>
          </w:p>
        </w:tc>
        <w:tc>
          <w:tcPr>
            <w:tcW w:w="3629" w:type="dxa"/>
            <w:tcBorders>
              <w:top w:val="single" w:sz="4" w:space="0" w:color="000000"/>
              <w:left w:val="single" w:sz="4" w:space="0" w:color="000000"/>
              <w:bottom w:val="single" w:sz="4" w:space="0" w:color="000000"/>
              <w:right w:val="single" w:sz="4" w:space="0" w:color="000000"/>
            </w:tcBorders>
            <w:vAlign w:val="center"/>
          </w:tcPr>
          <w:p w14:paraId="60CE4E50"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scadenza il 31/01/2025</w:t>
            </w:r>
          </w:p>
        </w:tc>
        <w:tc>
          <w:tcPr>
            <w:tcW w:w="1843" w:type="dxa"/>
            <w:tcBorders>
              <w:top w:val="single" w:sz="4" w:space="0" w:color="000000"/>
              <w:left w:val="single" w:sz="4" w:space="0" w:color="000000"/>
              <w:bottom w:val="single" w:sz="4" w:space="0" w:color="000000"/>
              <w:right w:val="single" w:sz="4" w:space="0" w:color="000000"/>
            </w:tcBorders>
            <w:vAlign w:val="center"/>
          </w:tcPr>
          <w:p w14:paraId="659F32BE"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Direzione Strategica</w:t>
            </w:r>
          </w:p>
          <w:p w14:paraId="276AA181"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RPCT</w:t>
            </w:r>
          </w:p>
        </w:tc>
      </w:tr>
      <w:tr w:rsidR="004C2D2C" w14:paraId="2020D55C" w14:textId="77777777" w:rsidTr="007A1065">
        <w:tc>
          <w:tcPr>
            <w:tcW w:w="2421" w:type="dxa"/>
            <w:tcBorders>
              <w:top w:val="single" w:sz="4" w:space="0" w:color="000000"/>
              <w:left w:val="single" w:sz="4" w:space="0" w:color="000000"/>
              <w:bottom w:val="single" w:sz="4" w:space="0" w:color="000000"/>
              <w:right w:val="single" w:sz="4" w:space="0" w:color="000000"/>
            </w:tcBorders>
          </w:tcPr>
          <w:p w14:paraId="050303EE" w14:textId="77777777" w:rsidR="004C2D2C" w:rsidRDefault="00E31CD0">
            <w:pPr>
              <w:pStyle w:val="Corpotesto"/>
              <w:spacing w:line="240" w:lineRule="auto"/>
              <w:jc w:val="both"/>
              <w:rPr>
                <w:rFonts w:ascii="Calibri Light" w:hAnsi="Calibri Light" w:cs="Calibri Light"/>
                <w:sz w:val="19"/>
                <w:szCs w:val="19"/>
              </w:rPr>
            </w:pPr>
            <w:r>
              <w:rPr>
                <w:rFonts w:ascii="Calibri Light" w:hAnsi="Calibri Light" w:cs="Calibri Light"/>
                <w:sz w:val="19"/>
                <w:szCs w:val="19"/>
              </w:rPr>
              <w:t>Rendicontazione attività in tema di prevenzione della Corruzione</w:t>
            </w:r>
          </w:p>
        </w:tc>
        <w:tc>
          <w:tcPr>
            <w:tcW w:w="2960" w:type="dxa"/>
            <w:tcBorders>
              <w:top w:val="single" w:sz="4" w:space="0" w:color="000000"/>
              <w:left w:val="single" w:sz="4" w:space="0" w:color="000000"/>
              <w:bottom w:val="single" w:sz="4" w:space="0" w:color="000000"/>
              <w:right w:val="single" w:sz="4" w:space="0" w:color="000000"/>
            </w:tcBorders>
          </w:tcPr>
          <w:p w14:paraId="5FBA8711" w14:textId="77777777" w:rsidR="004C2D2C" w:rsidRDefault="00E31CD0">
            <w:pPr>
              <w:pStyle w:val="Corpotesto"/>
              <w:spacing w:line="240" w:lineRule="auto"/>
              <w:jc w:val="both"/>
              <w:rPr>
                <w:rFonts w:ascii="Calibri Light" w:hAnsi="Calibri Light" w:cs="Calibri Light"/>
                <w:b/>
                <w:sz w:val="19"/>
                <w:szCs w:val="19"/>
              </w:rPr>
            </w:pPr>
            <w:r>
              <w:rPr>
                <w:rFonts w:ascii="Calibri Light" w:hAnsi="Calibri Light" w:cs="Calibri Light"/>
                <w:sz w:val="19"/>
                <w:szCs w:val="19"/>
              </w:rPr>
              <w:t>Verifiche semestrali azioni previste nel PTPC</w:t>
            </w:r>
          </w:p>
        </w:tc>
        <w:tc>
          <w:tcPr>
            <w:tcW w:w="3629" w:type="dxa"/>
            <w:tcBorders>
              <w:top w:val="single" w:sz="4" w:space="0" w:color="000000"/>
              <w:left w:val="single" w:sz="4" w:space="0" w:color="000000"/>
              <w:bottom w:val="single" w:sz="4" w:space="0" w:color="000000"/>
              <w:right w:val="single" w:sz="4" w:space="0" w:color="000000"/>
            </w:tcBorders>
          </w:tcPr>
          <w:p w14:paraId="11DC8D91"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Relazione 1° semestre entro il 31 luglio 2025 e relazione annuale entro il 31 gennaio 2026</w:t>
            </w:r>
          </w:p>
        </w:tc>
        <w:tc>
          <w:tcPr>
            <w:tcW w:w="1843" w:type="dxa"/>
            <w:tcBorders>
              <w:top w:val="single" w:sz="4" w:space="0" w:color="000000"/>
              <w:left w:val="single" w:sz="4" w:space="0" w:color="000000"/>
              <w:bottom w:val="single" w:sz="4" w:space="0" w:color="000000"/>
              <w:right w:val="single" w:sz="4" w:space="0" w:color="000000"/>
            </w:tcBorders>
            <w:vAlign w:val="center"/>
          </w:tcPr>
          <w:p w14:paraId="552FA6DA"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RPCT</w:t>
            </w:r>
          </w:p>
        </w:tc>
      </w:tr>
      <w:tr w:rsidR="004C2D2C" w14:paraId="343A0A70" w14:textId="77777777" w:rsidTr="007A1065">
        <w:tc>
          <w:tcPr>
            <w:tcW w:w="2421" w:type="dxa"/>
            <w:tcBorders>
              <w:top w:val="single" w:sz="4" w:space="0" w:color="000000"/>
              <w:left w:val="single" w:sz="4" w:space="0" w:color="000000"/>
              <w:bottom w:val="single" w:sz="4" w:space="0" w:color="000000"/>
              <w:right w:val="single" w:sz="4" w:space="0" w:color="000000"/>
            </w:tcBorders>
          </w:tcPr>
          <w:p w14:paraId="26A5EDEF" w14:textId="77777777" w:rsidR="004C2D2C" w:rsidRDefault="00E31CD0">
            <w:pPr>
              <w:pStyle w:val="Corpotesto"/>
              <w:spacing w:line="240" w:lineRule="auto"/>
              <w:jc w:val="both"/>
              <w:rPr>
                <w:rFonts w:ascii="Calibri Light" w:hAnsi="Calibri Light" w:cs="Calibri Light"/>
                <w:sz w:val="19"/>
                <w:szCs w:val="19"/>
              </w:rPr>
            </w:pPr>
            <w:r>
              <w:rPr>
                <w:rFonts w:ascii="Calibri Light" w:hAnsi="Calibri Light" w:cs="Calibri Light"/>
                <w:sz w:val="19"/>
                <w:szCs w:val="19"/>
              </w:rPr>
              <w:t>Rendicontazione attività in tema di prevenzione della Corruzione</w:t>
            </w:r>
          </w:p>
        </w:tc>
        <w:tc>
          <w:tcPr>
            <w:tcW w:w="2960" w:type="dxa"/>
            <w:tcBorders>
              <w:top w:val="single" w:sz="4" w:space="0" w:color="000000"/>
              <w:left w:val="single" w:sz="4" w:space="0" w:color="000000"/>
              <w:bottom w:val="single" w:sz="4" w:space="0" w:color="000000"/>
              <w:right w:val="single" w:sz="4" w:space="0" w:color="000000"/>
            </w:tcBorders>
          </w:tcPr>
          <w:p w14:paraId="46A5B68D" w14:textId="77777777" w:rsidR="004C2D2C" w:rsidRDefault="00E31CD0">
            <w:pPr>
              <w:pStyle w:val="Corpotesto"/>
              <w:spacing w:line="240" w:lineRule="auto"/>
              <w:jc w:val="both"/>
              <w:rPr>
                <w:rFonts w:ascii="Calibri Light" w:hAnsi="Calibri Light" w:cs="Calibri Light"/>
                <w:sz w:val="19"/>
                <w:szCs w:val="19"/>
              </w:rPr>
            </w:pPr>
            <w:r>
              <w:rPr>
                <w:rFonts w:ascii="Calibri Light" w:hAnsi="Calibri Light" w:cs="Calibri Light"/>
                <w:sz w:val="19"/>
                <w:szCs w:val="19"/>
              </w:rPr>
              <w:t>Verifica annuale su format fornito da ANAC</w:t>
            </w:r>
          </w:p>
        </w:tc>
        <w:tc>
          <w:tcPr>
            <w:tcW w:w="3629" w:type="dxa"/>
            <w:tcBorders>
              <w:top w:val="single" w:sz="4" w:space="0" w:color="000000"/>
              <w:left w:val="single" w:sz="4" w:space="0" w:color="000000"/>
              <w:bottom w:val="single" w:sz="4" w:space="0" w:color="000000"/>
              <w:right w:val="single" w:sz="4" w:space="0" w:color="000000"/>
            </w:tcBorders>
          </w:tcPr>
          <w:p w14:paraId="5E59190F" w14:textId="77777777" w:rsidR="004C2D2C" w:rsidRDefault="00E31CD0">
            <w:pPr>
              <w:pStyle w:val="Corpotesto"/>
              <w:spacing w:line="240" w:lineRule="auto"/>
              <w:jc w:val="both"/>
              <w:rPr>
                <w:rFonts w:ascii="Calibri Light" w:hAnsi="Calibri Light" w:cs="Calibri Light"/>
                <w:sz w:val="19"/>
                <w:szCs w:val="19"/>
              </w:rPr>
            </w:pPr>
            <w:r>
              <w:rPr>
                <w:rFonts w:ascii="Calibri Light" w:hAnsi="Calibri Light" w:cs="Calibri Light"/>
                <w:sz w:val="19"/>
                <w:szCs w:val="19"/>
              </w:rPr>
              <w:t>Relazione su formato fornito da ANAC nel rispetto della scadenza del 31/01/2025</w:t>
            </w:r>
          </w:p>
        </w:tc>
        <w:tc>
          <w:tcPr>
            <w:tcW w:w="1843" w:type="dxa"/>
            <w:tcBorders>
              <w:top w:val="single" w:sz="4" w:space="0" w:color="000000"/>
              <w:left w:val="single" w:sz="4" w:space="0" w:color="000000"/>
              <w:bottom w:val="single" w:sz="4" w:space="0" w:color="000000"/>
              <w:right w:val="single" w:sz="4" w:space="0" w:color="000000"/>
            </w:tcBorders>
            <w:vAlign w:val="center"/>
          </w:tcPr>
          <w:p w14:paraId="1B234C7D"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RPCT</w:t>
            </w:r>
          </w:p>
        </w:tc>
      </w:tr>
      <w:tr w:rsidR="004C2D2C" w14:paraId="2DFB2BB8" w14:textId="77777777" w:rsidTr="007A1065">
        <w:tc>
          <w:tcPr>
            <w:tcW w:w="2421" w:type="dxa"/>
            <w:tcBorders>
              <w:top w:val="single" w:sz="4" w:space="0" w:color="000000"/>
              <w:left w:val="single" w:sz="4" w:space="0" w:color="000000"/>
              <w:bottom w:val="single" w:sz="4" w:space="0" w:color="000000"/>
              <w:right w:val="single" w:sz="4" w:space="0" w:color="000000"/>
            </w:tcBorders>
          </w:tcPr>
          <w:p w14:paraId="31AF38EA" w14:textId="77777777" w:rsidR="004C2D2C" w:rsidRDefault="00E31CD0">
            <w:pPr>
              <w:pStyle w:val="Corpotesto"/>
              <w:spacing w:line="240" w:lineRule="auto"/>
              <w:jc w:val="both"/>
              <w:rPr>
                <w:rFonts w:ascii="Calibri Light" w:hAnsi="Calibri Light" w:cs="Calibri Light"/>
                <w:sz w:val="19"/>
                <w:szCs w:val="19"/>
              </w:rPr>
            </w:pPr>
            <w:r>
              <w:rPr>
                <w:rFonts w:ascii="Calibri Light" w:hAnsi="Calibri Light" w:cs="Calibri Light"/>
                <w:sz w:val="19"/>
                <w:szCs w:val="19"/>
              </w:rPr>
              <w:t>Monitoraggio adempimenti  trasparenza</w:t>
            </w:r>
          </w:p>
        </w:tc>
        <w:tc>
          <w:tcPr>
            <w:tcW w:w="2960" w:type="dxa"/>
            <w:tcBorders>
              <w:top w:val="single" w:sz="4" w:space="0" w:color="000000"/>
              <w:left w:val="single" w:sz="4" w:space="0" w:color="000000"/>
              <w:bottom w:val="single" w:sz="4" w:space="0" w:color="000000"/>
              <w:right w:val="single" w:sz="4" w:space="0" w:color="000000"/>
            </w:tcBorders>
          </w:tcPr>
          <w:p w14:paraId="2A2734C3" w14:textId="77777777" w:rsidR="004C2D2C" w:rsidRDefault="00E31CD0">
            <w:pPr>
              <w:pStyle w:val="Corpotesto"/>
              <w:spacing w:line="240" w:lineRule="auto"/>
              <w:jc w:val="both"/>
              <w:rPr>
                <w:rFonts w:ascii="Calibri Light" w:hAnsi="Calibri Light" w:cs="Calibri Light"/>
                <w:sz w:val="19"/>
                <w:szCs w:val="19"/>
              </w:rPr>
            </w:pPr>
            <w:r>
              <w:rPr>
                <w:rFonts w:ascii="Calibri Light" w:hAnsi="Calibri Light" w:cs="Calibri Light"/>
                <w:sz w:val="19"/>
                <w:szCs w:val="19"/>
              </w:rPr>
              <w:t>Certificazione OIV del rispetto degli obblighi di pubblicazione relativi all’anno 2024</w:t>
            </w:r>
          </w:p>
        </w:tc>
        <w:tc>
          <w:tcPr>
            <w:tcW w:w="3629" w:type="dxa"/>
            <w:tcBorders>
              <w:top w:val="single" w:sz="4" w:space="0" w:color="000000"/>
              <w:left w:val="single" w:sz="4" w:space="0" w:color="000000"/>
              <w:bottom w:val="single" w:sz="4" w:space="0" w:color="000000"/>
              <w:right w:val="single" w:sz="4" w:space="0" w:color="000000"/>
            </w:tcBorders>
          </w:tcPr>
          <w:p w14:paraId="3D1FE8D1" w14:textId="77777777" w:rsidR="004C2D2C" w:rsidRDefault="00E31CD0">
            <w:pPr>
              <w:pStyle w:val="Corpotesto"/>
              <w:spacing w:line="240" w:lineRule="auto"/>
              <w:jc w:val="both"/>
              <w:rPr>
                <w:rFonts w:ascii="Calibri Light" w:hAnsi="Calibri Light" w:cs="Calibri Light"/>
                <w:sz w:val="19"/>
                <w:szCs w:val="19"/>
              </w:rPr>
            </w:pPr>
            <w:r>
              <w:rPr>
                <w:rFonts w:ascii="Calibri Light" w:hAnsi="Calibri Light" w:cs="Calibri Light"/>
                <w:sz w:val="19"/>
                <w:szCs w:val="19"/>
              </w:rPr>
              <w:t>Rispetto dei termini che saranno indicati da ANAC</w:t>
            </w:r>
          </w:p>
        </w:tc>
        <w:tc>
          <w:tcPr>
            <w:tcW w:w="1843" w:type="dxa"/>
            <w:tcBorders>
              <w:top w:val="single" w:sz="4" w:space="0" w:color="000000"/>
              <w:left w:val="single" w:sz="4" w:space="0" w:color="000000"/>
              <w:bottom w:val="single" w:sz="4" w:space="0" w:color="000000"/>
              <w:right w:val="single" w:sz="4" w:space="0" w:color="000000"/>
            </w:tcBorders>
            <w:vAlign w:val="center"/>
          </w:tcPr>
          <w:p w14:paraId="0C337AD0"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RPCT</w:t>
            </w:r>
          </w:p>
        </w:tc>
      </w:tr>
      <w:tr w:rsidR="004C2D2C" w14:paraId="315B24E8" w14:textId="77777777" w:rsidTr="007A1065">
        <w:tc>
          <w:tcPr>
            <w:tcW w:w="2421" w:type="dxa"/>
            <w:tcBorders>
              <w:top w:val="single" w:sz="4" w:space="0" w:color="000000"/>
              <w:left w:val="single" w:sz="4" w:space="0" w:color="000000"/>
              <w:bottom w:val="single" w:sz="4" w:space="0" w:color="auto"/>
              <w:right w:val="single" w:sz="4" w:space="0" w:color="000000"/>
            </w:tcBorders>
          </w:tcPr>
          <w:p w14:paraId="17C9077D" w14:textId="77777777" w:rsidR="004C2D2C" w:rsidRDefault="00E31CD0">
            <w:pPr>
              <w:pStyle w:val="Corpotesto"/>
              <w:spacing w:line="240" w:lineRule="auto"/>
              <w:jc w:val="both"/>
              <w:rPr>
                <w:rFonts w:ascii="Calibri Light" w:hAnsi="Calibri Light" w:cs="Calibri Light"/>
                <w:sz w:val="19"/>
                <w:szCs w:val="19"/>
              </w:rPr>
            </w:pPr>
            <w:r>
              <w:rPr>
                <w:rFonts w:ascii="Calibri Light" w:hAnsi="Calibri Light" w:cs="Calibri Light"/>
                <w:sz w:val="19"/>
                <w:szCs w:val="19"/>
              </w:rPr>
              <w:t>Trasparenza nella gestione degli accessi civici</w:t>
            </w:r>
          </w:p>
        </w:tc>
        <w:tc>
          <w:tcPr>
            <w:tcW w:w="2960" w:type="dxa"/>
            <w:tcBorders>
              <w:top w:val="single" w:sz="4" w:space="0" w:color="000000"/>
              <w:left w:val="single" w:sz="4" w:space="0" w:color="000000"/>
              <w:bottom w:val="single" w:sz="4" w:space="0" w:color="auto"/>
              <w:right w:val="single" w:sz="4" w:space="0" w:color="000000"/>
            </w:tcBorders>
          </w:tcPr>
          <w:p w14:paraId="1631117E" w14:textId="77777777" w:rsidR="004C2D2C" w:rsidRDefault="00E31CD0">
            <w:pPr>
              <w:pStyle w:val="Corpotesto"/>
              <w:spacing w:line="240" w:lineRule="auto"/>
              <w:jc w:val="both"/>
              <w:rPr>
                <w:rFonts w:ascii="Calibri Light" w:hAnsi="Calibri Light" w:cs="Calibri Light"/>
                <w:sz w:val="19"/>
                <w:szCs w:val="19"/>
              </w:rPr>
            </w:pPr>
            <w:r>
              <w:rPr>
                <w:rFonts w:ascii="Calibri Light" w:hAnsi="Calibri Light" w:cs="Calibri Light"/>
                <w:sz w:val="19"/>
                <w:szCs w:val="19"/>
              </w:rPr>
              <w:t>Tenuta del registro degli accessi civici con pubblicazione periodica</w:t>
            </w:r>
          </w:p>
        </w:tc>
        <w:tc>
          <w:tcPr>
            <w:tcW w:w="3629" w:type="dxa"/>
            <w:tcBorders>
              <w:top w:val="single" w:sz="4" w:space="0" w:color="000000"/>
              <w:left w:val="single" w:sz="4" w:space="0" w:color="000000"/>
              <w:bottom w:val="single" w:sz="4" w:space="0" w:color="auto"/>
              <w:right w:val="single" w:sz="4" w:space="0" w:color="000000"/>
            </w:tcBorders>
          </w:tcPr>
          <w:p w14:paraId="7378C265"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Aggiornamento trimestrale del registro e relativa pubblicazione in Amministrazione Trasparente</w:t>
            </w:r>
          </w:p>
        </w:tc>
        <w:tc>
          <w:tcPr>
            <w:tcW w:w="1843" w:type="dxa"/>
            <w:tcBorders>
              <w:top w:val="single" w:sz="4" w:space="0" w:color="000000"/>
              <w:left w:val="single" w:sz="4" w:space="0" w:color="000000"/>
              <w:bottom w:val="single" w:sz="4" w:space="0" w:color="auto"/>
              <w:right w:val="single" w:sz="4" w:space="0" w:color="000000"/>
            </w:tcBorders>
            <w:vAlign w:val="center"/>
          </w:tcPr>
          <w:p w14:paraId="7AC6A2A9" w14:textId="77777777" w:rsidR="004C2D2C" w:rsidRDefault="00E31CD0">
            <w:pPr>
              <w:pStyle w:val="Corpotesto"/>
              <w:spacing w:line="240" w:lineRule="auto"/>
              <w:rPr>
                <w:rFonts w:ascii="Calibri Light" w:hAnsi="Calibri Light" w:cs="Calibri Light"/>
                <w:color w:val="FF0000"/>
                <w:sz w:val="19"/>
                <w:szCs w:val="19"/>
              </w:rPr>
            </w:pPr>
            <w:r>
              <w:rPr>
                <w:rFonts w:ascii="Calibri Light" w:hAnsi="Calibri Light" w:cs="Calibri Light"/>
                <w:sz w:val="19"/>
                <w:szCs w:val="19"/>
              </w:rPr>
              <w:t>Affari Generali</w:t>
            </w:r>
          </w:p>
        </w:tc>
      </w:tr>
      <w:tr w:rsidR="00A334B9" w14:paraId="5FEE9F3A" w14:textId="77777777" w:rsidTr="007A1065">
        <w:tc>
          <w:tcPr>
            <w:tcW w:w="2421" w:type="dxa"/>
            <w:tcBorders>
              <w:top w:val="single" w:sz="4" w:space="0" w:color="auto"/>
              <w:bottom w:val="single" w:sz="4" w:space="0" w:color="auto"/>
            </w:tcBorders>
          </w:tcPr>
          <w:p w14:paraId="44874672" w14:textId="77777777" w:rsidR="00A334B9" w:rsidRDefault="00A334B9">
            <w:pPr>
              <w:pStyle w:val="Corpotesto"/>
              <w:spacing w:line="240" w:lineRule="auto"/>
              <w:jc w:val="both"/>
              <w:rPr>
                <w:rFonts w:ascii="Calibri Light" w:hAnsi="Calibri Light" w:cs="Calibri Light"/>
                <w:sz w:val="19"/>
                <w:szCs w:val="19"/>
              </w:rPr>
            </w:pPr>
          </w:p>
          <w:p w14:paraId="4B3AD078" w14:textId="77777777" w:rsidR="00A334B9" w:rsidRDefault="00A334B9">
            <w:pPr>
              <w:pStyle w:val="Corpotesto"/>
              <w:spacing w:line="240" w:lineRule="auto"/>
              <w:jc w:val="both"/>
              <w:rPr>
                <w:rFonts w:ascii="Calibri Light" w:hAnsi="Calibri Light" w:cs="Calibri Light"/>
                <w:sz w:val="19"/>
                <w:szCs w:val="19"/>
              </w:rPr>
            </w:pPr>
          </w:p>
          <w:p w14:paraId="361C3FF4" w14:textId="77777777" w:rsidR="00A334B9" w:rsidRDefault="00A334B9">
            <w:pPr>
              <w:pStyle w:val="Corpotesto"/>
              <w:spacing w:line="240" w:lineRule="auto"/>
              <w:jc w:val="both"/>
              <w:rPr>
                <w:rFonts w:ascii="Calibri Light" w:hAnsi="Calibri Light" w:cs="Calibri Light"/>
                <w:sz w:val="19"/>
                <w:szCs w:val="19"/>
              </w:rPr>
            </w:pPr>
          </w:p>
          <w:p w14:paraId="285726AE" w14:textId="77777777" w:rsidR="00A334B9" w:rsidRDefault="00A334B9">
            <w:pPr>
              <w:pStyle w:val="Corpotesto"/>
              <w:spacing w:line="240" w:lineRule="auto"/>
              <w:jc w:val="both"/>
              <w:rPr>
                <w:rFonts w:ascii="Calibri Light" w:hAnsi="Calibri Light" w:cs="Calibri Light"/>
                <w:sz w:val="19"/>
                <w:szCs w:val="19"/>
              </w:rPr>
            </w:pPr>
          </w:p>
          <w:p w14:paraId="1F31126A" w14:textId="430E2597" w:rsidR="00A334B9" w:rsidRDefault="00A334B9">
            <w:pPr>
              <w:pStyle w:val="Corpotesto"/>
              <w:spacing w:line="240" w:lineRule="auto"/>
              <w:jc w:val="both"/>
              <w:rPr>
                <w:rFonts w:ascii="Calibri Light" w:hAnsi="Calibri Light" w:cs="Calibri Light"/>
                <w:sz w:val="19"/>
                <w:szCs w:val="19"/>
              </w:rPr>
            </w:pPr>
          </w:p>
        </w:tc>
        <w:tc>
          <w:tcPr>
            <w:tcW w:w="2960" w:type="dxa"/>
            <w:tcBorders>
              <w:top w:val="single" w:sz="4" w:space="0" w:color="auto"/>
              <w:bottom w:val="single" w:sz="4" w:space="0" w:color="auto"/>
            </w:tcBorders>
          </w:tcPr>
          <w:p w14:paraId="3E2A4092" w14:textId="77777777" w:rsidR="00A334B9" w:rsidRDefault="00A334B9">
            <w:pPr>
              <w:pStyle w:val="Corpotesto"/>
              <w:spacing w:line="240" w:lineRule="auto"/>
              <w:jc w:val="both"/>
              <w:rPr>
                <w:rFonts w:ascii="Calibri Light" w:hAnsi="Calibri Light" w:cs="Calibri Light"/>
                <w:sz w:val="19"/>
                <w:szCs w:val="19"/>
              </w:rPr>
            </w:pPr>
          </w:p>
          <w:p w14:paraId="5FE28F40" w14:textId="77777777" w:rsidR="007A1065" w:rsidRDefault="007A1065">
            <w:pPr>
              <w:pStyle w:val="Corpotesto"/>
              <w:spacing w:line="240" w:lineRule="auto"/>
              <w:jc w:val="both"/>
              <w:rPr>
                <w:rFonts w:ascii="Calibri Light" w:hAnsi="Calibri Light" w:cs="Calibri Light"/>
                <w:sz w:val="19"/>
                <w:szCs w:val="19"/>
              </w:rPr>
            </w:pPr>
          </w:p>
          <w:p w14:paraId="09915D0F" w14:textId="77777777" w:rsidR="007A1065" w:rsidRDefault="007A1065">
            <w:pPr>
              <w:pStyle w:val="Corpotesto"/>
              <w:spacing w:line="240" w:lineRule="auto"/>
              <w:jc w:val="both"/>
              <w:rPr>
                <w:rFonts w:ascii="Calibri Light" w:hAnsi="Calibri Light" w:cs="Calibri Light"/>
                <w:sz w:val="19"/>
                <w:szCs w:val="19"/>
              </w:rPr>
            </w:pPr>
          </w:p>
          <w:p w14:paraId="5F5B0482" w14:textId="77777777" w:rsidR="007A1065" w:rsidRDefault="007A1065">
            <w:pPr>
              <w:pStyle w:val="Corpotesto"/>
              <w:spacing w:line="240" w:lineRule="auto"/>
              <w:jc w:val="both"/>
              <w:rPr>
                <w:rFonts w:ascii="Calibri Light" w:hAnsi="Calibri Light" w:cs="Calibri Light"/>
                <w:sz w:val="19"/>
                <w:szCs w:val="19"/>
              </w:rPr>
            </w:pPr>
          </w:p>
          <w:p w14:paraId="5348AFA2" w14:textId="77777777" w:rsidR="007A1065" w:rsidRDefault="007A1065">
            <w:pPr>
              <w:pStyle w:val="Corpotesto"/>
              <w:spacing w:line="240" w:lineRule="auto"/>
              <w:jc w:val="both"/>
              <w:rPr>
                <w:rFonts w:ascii="Calibri Light" w:hAnsi="Calibri Light" w:cs="Calibri Light"/>
                <w:sz w:val="19"/>
                <w:szCs w:val="19"/>
              </w:rPr>
            </w:pPr>
          </w:p>
          <w:p w14:paraId="389C3317" w14:textId="41C8E6BD" w:rsidR="007A1065" w:rsidRDefault="007A1065">
            <w:pPr>
              <w:pStyle w:val="Corpotesto"/>
              <w:spacing w:line="240" w:lineRule="auto"/>
              <w:jc w:val="both"/>
              <w:rPr>
                <w:rFonts w:ascii="Calibri Light" w:hAnsi="Calibri Light" w:cs="Calibri Light"/>
                <w:sz w:val="19"/>
                <w:szCs w:val="19"/>
              </w:rPr>
            </w:pPr>
          </w:p>
        </w:tc>
        <w:tc>
          <w:tcPr>
            <w:tcW w:w="3629" w:type="dxa"/>
            <w:tcBorders>
              <w:top w:val="single" w:sz="4" w:space="0" w:color="auto"/>
              <w:bottom w:val="single" w:sz="4" w:space="0" w:color="auto"/>
            </w:tcBorders>
          </w:tcPr>
          <w:p w14:paraId="5B60D73D" w14:textId="77777777" w:rsidR="00A334B9" w:rsidRDefault="00A334B9">
            <w:pPr>
              <w:pStyle w:val="Corpotesto"/>
              <w:spacing w:line="240" w:lineRule="auto"/>
              <w:rPr>
                <w:rFonts w:ascii="Calibri Light" w:hAnsi="Calibri Light" w:cs="Calibri Light"/>
                <w:sz w:val="19"/>
                <w:szCs w:val="19"/>
              </w:rPr>
            </w:pPr>
          </w:p>
        </w:tc>
        <w:tc>
          <w:tcPr>
            <w:tcW w:w="1843" w:type="dxa"/>
            <w:tcBorders>
              <w:top w:val="single" w:sz="4" w:space="0" w:color="auto"/>
              <w:bottom w:val="single" w:sz="4" w:space="0" w:color="auto"/>
            </w:tcBorders>
            <w:vAlign w:val="center"/>
          </w:tcPr>
          <w:p w14:paraId="2D2E2FDB" w14:textId="77777777" w:rsidR="00A334B9" w:rsidRDefault="00A334B9">
            <w:pPr>
              <w:pStyle w:val="Corpotesto"/>
              <w:spacing w:line="240" w:lineRule="auto"/>
              <w:rPr>
                <w:rFonts w:ascii="Calibri Light" w:hAnsi="Calibri Light" w:cs="Calibri Light"/>
                <w:sz w:val="19"/>
                <w:szCs w:val="19"/>
              </w:rPr>
            </w:pPr>
          </w:p>
        </w:tc>
      </w:tr>
      <w:tr w:rsidR="004C2D2C" w14:paraId="7157338E" w14:textId="77777777" w:rsidTr="007A1065">
        <w:trPr>
          <w:trHeight w:val="299"/>
        </w:trPr>
        <w:tc>
          <w:tcPr>
            <w:tcW w:w="10853" w:type="dxa"/>
            <w:gridSpan w:val="4"/>
            <w:tcBorders>
              <w:top w:val="single" w:sz="4" w:space="0" w:color="auto"/>
              <w:left w:val="single" w:sz="4" w:space="0" w:color="000000"/>
              <w:bottom w:val="single" w:sz="4" w:space="0" w:color="000000"/>
              <w:right w:val="single" w:sz="4" w:space="0" w:color="000000"/>
            </w:tcBorders>
            <w:vAlign w:val="center"/>
          </w:tcPr>
          <w:p w14:paraId="10A3A755" w14:textId="77777777" w:rsidR="004C2D2C" w:rsidRDefault="00E31CD0">
            <w:pPr>
              <w:pStyle w:val="Corpotesto"/>
              <w:spacing w:line="240" w:lineRule="auto"/>
              <w:jc w:val="center"/>
              <w:rPr>
                <w:rFonts w:ascii="Calibri Light" w:hAnsi="Calibri Light" w:cs="Calibri Light"/>
                <w:sz w:val="19"/>
                <w:szCs w:val="19"/>
              </w:rPr>
            </w:pPr>
            <w:r>
              <w:rPr>
                <w:rFonts w:ascii="Calibri Light" w:hAnsi="Calibri Light" w:cs="Calibri Light"/>
                <w:sz w:val="19"/>
                <w:szCs w:val="19"/>
              </w:rPr>
              <w:t>MISURE GENERALI E SPECIFICHE AZIENDALI (collegate con Performance)</w:t>
            </w:r>
            <w:r>
              <w:rPr>
                <w:rFonts w:ascii="Calibri Light" w:hAnsi="Calibri Light" w:cs="Calibri Light"/>
                <w:sz w:val="19"/>
                <w:szCs w:val="19"/>
              </w:rPr>
              <w:commentReference w:id="15"/>
            </w:r>
          </w:p>
        </w:tc>
      </w:tr>
      <w:tr w:rsidR="004C2D2C" w14:paraId="5243D73C" w14:textId="77777777" w:rsidTr="007A1065">
        <w:trPr>
          <w:trHeight w:val="262"/>
        </w:trPr>
        <w:tc>
          <w:tcPr>
            <w:tcW w:w="2421" w:type="dxa"/>
            <w:tcBorders>
              <w:top w:val="single" w:sz="4" w:space="0" w:color="000000"/>
              <w:left w:val="single" w:sz="4" w:space="0" w:color="000000"/>
              <w:bottom w:val="single" w:sz="4" w:space="0" w:color="000000"/>
              <w:right w:val="single" w:sz="4" w:space="0" w:color="000000"/>
            </w:tcBorders>
          </w:tcPr>
          <w:p w14:paraId="3961B9F5" w14:textId="77777777" w:rsidR="004C2D2C" w:rsidRDefault="00E31CD0">
            <w:pPr>
              <w:pStyle w:val="Corpotesto"/>
              <w:spacing w:line="240" w:lineRule="auto"/>
              <w:jc w:val="center"/>
              <w:rPr>
                <w:rFonts w:ascii="Calibri Light" w:hAnsi="Calibri Light" w:cs="Calibri Light"/>
                <w:b/>
                <w:sz w:val="19"/>
                <w:szCs w:val="19"/>
              </w:rPr>
            </w:pPr>
            <w:r>
              <w:rPr>
                <w:rFonts w:ascii="Calibri Light" w:hAnsi="Calibri Light" w:cs="Calibri Light"/>
                <w:b/>
                <w:sz w:val="19"/>
                <w:szCs w:val="19"/>
              </w:rPr>
              <w:t>Obiettivo strategico</w:t>
            </w:r>
          </w:p>
        </w:tc>
        <w:tc>
          <w:tcPr>
            <w:tcW w:w="2960" w:type="dxa"/>
            <w:tcBorders>
              <w:top w:val="single" w:sz="4" w:space="0" w:color="000000"/>
              <w:left w:val="single" w:sz="4" w:space="0" w:color="000000"/>
              <w:bottom w:val="single" w:sz="4" w:space="0" w:color="000000"/>
              <w:right w:val="single" w:sz="4" w:space="0" w:color="000000"/>
            </w:tcBorders>
          </w:tcPr>
          <w:p w14:paraId="7527D114" w14:textId="77777777" w:rsidR="004C2D2C" w:rsidRDefault="00E31CD0">
            <w:pPr>
              <w:pStyle w:val="Corpotesto"/>
              <w:spacing w:line="240" w:lineRule="auto"/>
              <w:jc w:val="center"/>
              <w:rPr>
                <w:rFonts w:ascii="Calibri Light" w:hAnsi="Calibri Light" w:cs="Calibri Light"/>
                <w:b/>
                <w:sz w:val="19"/>
                <w:szCs w:val="19"/>
              </w:rPr>
            </w:pPr>
            <w:r>
              <w:rPr>
                <w:rFonts w:ascii="Calibri Light" w:hAnsi="Calibri Light" w:cs="Calibri Light"/>
                <w:b/>
                <w:sz w:val="19"/>
                <w:szCs w:val="19"/>
              </w:rPr>
              <w:t>obiettivo operativo</w:t>
            </w:r>
          </w:p>
        </w:tc>
        <w:tc>
          <w:tcPr>
            <w:tcW w:w="3629" w:type="dxa"/>
            <w:tcBorders>
              <w:top w:val="single" w:sz="4" w:space="0" w:color="000000"/>
              <w:left w:val="single" w:sz="4" w:space="0" w:color="000000"/>
              <w:bottom w:val="single" w:sz="4" w:space="0" w:color="000000"/>
              <w:right w:val="single" w:sz="4" w:space="0" w:color="000000"/>
            </w:tcBorders>
          </w:tcPr>
          <w:p w14:paraId="138CEDBF" w14:textId="77777777" w:rsidR="004C2D2C" w:rsidRDefault="00E31CD0">
            <w:pPr>
              <w:pStyle w:val="Corpotesto"/>
              <w:spacing w:line="240" w:lineRule="auto"/>
              <w:jc w:val="center"/>
              <w:rPr>
                <w:rFonts w:ascii="Calibri Light" w:hAnsi="Calibri Light" w:cs="Calibri Light"/>
                <w:b/>
                <w:sz w:val="19"/>
                <w:szCs w:val="19"/>
              </w:rPr>
            </w:pPr>
            <w:r>
              <w:rPr>
                <w:rFonts w:ascii="Calibri Light" w:hAnsi="Calibri Light" w:cs="Calibri Light"/>
                <w:b/>
                <w:sz w:val="19"/>
                <w:szCs w:val="19"/>
              </w:rPr>
              <w:t>Indicatori</w:t>
            </w:r>
          </w:p>
        </w:tc>
        <w:tc>
          <w:tcPr>
            <w:tcW w:w="1843" w:type="dxa"/>
            <w:tcBorders>
              <w:top w:val="single" w:sz="4" w:space="0" w:color="000000"/>
              <w:left w:val="single" w:sz="4" w:space="0" w:color="000000"/>
              <w:bottom w:val="single" w:sz="4" w:space="0" w:color="000000"/>
              <w:right w:val="single" w:sz="4" w:space="0" w:color="000000"/>
            </w:tcBorders>
            <w:vAlign w:val="center"/>
          </w:tcPr>
          <w:p w14:paraId="20896712" w14:textId="77777777" w:rsidR="004C2D2C" w:rsidRDefault="00E31CD0">
            <w:pPr>
              <w:pStyle w:val="Corpotesto"/>
              <w:spacing w:line="240" w:lineRule="auto"/>
              <w:jc w:val="center"/>
              <w:rPr>
                <w:rFonts w:ascii="Calibri Light" w:hAnsi="Calibri Light" w:cs="Calibri Light"/>
                <w:b/>
                <w:sz w:val="19"/>
                <w:szCs w:val="19"/>
              </w:rPr>
            </w:pPr>
            <w:r>
              <w:rPr>
                <w:rFonts w:ascii="Calibri Light" w:hAnsi="Calibri Light" w:cs="Calibri Light"/>
                <w:b/>
                <w:sz w:val="19"/>
                <w:szCs w:val="19"/>
              </w:rPr>
              <w:t>Responsabile</w:t>
            </w:r>
          </w:p>
        </w:tc>
      </w:tr>
      <w:tr w:rsidR="004C2D2C" w14:paraId="7627B9A3" w14:textId="77777777" w:rsidTr="007A1065">
        <w:tc>
          <w:tcPr>
            <w:tcW w:w="2421" w:type="dxa"/>
            <w:vMerge w:val="restart"/>
            <w:tcBorders>
              <w:top w:val="single" w:sz="4" w:space="0" w:color="000000"/>
              <w:left w:val="single" w:sz="4" w:space="0" w:color="000000"/>
              <w:bottom w:val="single" w:sz="4" w:space="0" w:color="000000"/>
              <w:right w:val="single" w:sz="4" w:space="0" w:color="000000"/>
            </w:tcBorders>
          </w:tcPr>
          <w:p w14:paraId="0FA4ED65" w14:textId="77777777" w:rsidR="004C2D2C" w:rsidRDefault="004C2D2C">
            <w:pPr>
              <w:pStyle w:val="Corpotesto"/>
              <w:spacing w:line="240" w:lineRule="auto"/>
              <w:rPr>
                <w:rFonts w:ascii="Calibri Light" w:hAnsi="Calibri Light" w:cs="Calibri Light"/>
                <w:sz w:val="19"/>
                <w:szCs w:val="19"/>
              </w:rPr>
            </w:pPr>
          </w:p>
          <w:p w14:paraId="4533F1F1" w14:textId="77777777" w:rsidR="004C2D2C" w:rsidRDefault="004C2D2C">
            <w:pPr>
              <w:pStyle w:val="Corpotesto"/>
              <w:spacing w:line="240" w:lineRule="auto"/>
              <w:rPr>
                <w:rFonts w:ascii="Calibri Light" w:hAnsi="Calibri Light" w:cs="Calibri Light"/>
                <w:sz w:val="19"/>
                <w:szCs w:val="19"/>
              </w:rPr>
            </w:pPr>
          </w:p>
          <w:p w14:paraId="74D57181" w14:textId="77777777" w:rsidR="004C2D2C" w:rsidRDefault="00E31CD0">
            <w:pPr>
              <w:pStyle w:val="Corpotesto"/>
              <w:spacing w:line="240" w:lineRule="auto"/>
              <w:rPr>
                <w:rFonts w:ascii="Calibri Light" w:hAnsi="Calibri Light" w:cs="Calibri Light"/>
                <w:b/>
                <w:sz w:val="19"/>
                <w:szCs w:val="19"/>
              </w:rPr>
            </w:pPr>
            <w:r>
              <w:rPr>
                <w:rFonts w:ascii="Calibri Light" w:hAnsi="Calibri Light" w:cs="Calibri Light"/>
                <w:sz w:val="19"/>
                <w:szCs w:val="19"/>
              </w:rPr>
              <w:t>Adempimenti relativi alle pubblicazioni in “Amministrazione Trasparente”</w:t>
            </w:r>
          </w:p>
        </w:tc>
        <w:tc>
          <w:tcPr>
            <w:tcW w:w="2960" w:type="dxa"/>
            <w:tcBorders>
              <w:top w:val="single" w:sz="4" w:space="0" w:color="000000"/>
              <w:left w:val="single" w:sz="4" w:space="0" w:color="000000"/>
              <w:bottom w:val="single" w:sz="4" w:space="0" w:color="000000"/>
              <w:right w:val="single" w:sz="4" w:space="0" w:color="000000"/>
            </w:tcBorders>
            <w:vAlign w:val="center"/>
          </w:tcPr>
          <w:p w14:paraId="3B706297" w14:textId="64CE46AB" w:rsidR="004C2D2C" w:rsidRDefault="00E31CD0" w:rsidP="009049E3">
            <w:pPr>
              <w:pStyle w:val="Corpotesto"/>
              <w:spacing w:line="240" w:lineRule="auto"/>
              <w:rPr>
                <w:rFonts w:ascii="Calibri Light" w:hAnsi="Calibri Light" w:cs="Calibri Light"/>
                <w:b/>
                <w:sz w:val="19"/>
                <w:szCs w:val="19"/>
              </w:rPr>
            </w:pPr>
            <w:r>
              <w:rPr>
                <w:rFonts w:ascii="Calibri Light" w:hAnsi="Calibri Light" w:cs="Calibri Light"/>
                <w:sz w:val="19"/>
                <w:szCs w:val="19"/>
              </w:rPr>
              <w:t xml:space="preserve">Monitoraggio trimestrale degli obblighi di pubblicazione con </w:t>
            </w:r>
            <w:r w:rsidR="009049E3">
              <w:rPr>
                <w:rFonts w:ascii="Calibri Light" w:hAnsi="Calibri Light" w:cs="Calibri Light"/>
                <w:sz w:val="19"/>
                <w:szCs w:val="19"/>
              </w:rPr>
              <w:t>adeguamento alla delibera ANAC n.495/2024</w:t>
            </w:r>
          </w:p>
        </w:tc>
        <w:tc>
          <w:tcPr>
            <w:tcW w:w="3629" w:type="dxa"/>
            <w:tcBorders>
              <w:top w:val="single" w:sz="4" w:space="0" w:color="000000"/>
              <w:left w:val="single" w:sz="4" w:space="0" w:color="000000"/>
              <w:bottom w:val="single" w:sz="4" w:space="0" w:color="000000"/>
              <w:right w:val="single" w:sz="4" w:space="0" w:color="000000"/>
            </w:tcBorders>
            <w:vAlign w:val="center"/>
          </w:tcPr>
          <w:p w14:paraId="61831717" w14:textId="5879EF27" w:rsidR="004C2D2C" w:rsidRDefault="00E31CD0" w:rsidP="009049E3">
            <w:pPr>
              <w:pStyle w:val="Corpotesto"/>
              <w:spacing w:line="240" w:lineRule="auto"/>
              <w:rPr>
                <w:rFonts w:ascii="Calibri Light" w:hAnsi="Calibri Light" w:cs="Calibri Light"/>
                <w:sz w:val="19"/>
                <w:szCs w:val="19"/>
              </w:rPr>
            </w:pPr>
            <w:r>
              <w:rPr>
                <w:rFonts w:ascii="Calibri Light" w:hAnsi="Calibri Light" w:cs="Calibri Light"/>
                <w:sz w:val="19"/>
                <w:szCs w:val="19"/>
              </w:rPr>
              <w:t xml:space="preserve">4 report di sintesi trimestrali </w:t>
            </w:r>
          </w:p>
        </w:tc>
        <w:tc>
          <w:tcPr>
            <w:tcW w:w="1843" w:type="dxa"/>
            <w:tcBorders>
              <w:top w:val="single" w:sz="4" w:space="0" w:color="000000"/>
              <w:left w:val="single" w:sz="4" w:space="0" w:color="000000"/>
              <w:bottom w:val="single" w:sz="4" w:space="0" w:color="000000"/>
              <w:right w:val="single" w:sz="4" w:space="0" w:color="000000"/>
            </w:tcBorders>
            <w:vAlign w:val="center"/>
          </w:tcPr>
          <w:p w14:paraId="7D19BE32"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RPCT</w:t>
            </w:r>
          </w:p>
          <w:p w14:paraId="5FA27322" w14:textId="7EDE2717" w:rsidR="004C2D2C" w:rsidRDefault="00E31CD0" w:rsidP="009049E3">
            <w:pPr>
              <w:pStyle w:val="Corpotesto"/>
              <w:spacing w:line="240" w:lineRule="auto"/>
              <w:rPr>
                <w:rFonts w:ascii="Calibri Light" w:hAnsi="Calibri Light" w:cs="Calibri Light"/>
                <w:sz w:val="19"/>
                <w:szCs w:val="19"/>
              </w:rPr>
            </w:pPr>
            <w:r>
              <w:rPr>
                <w:rFonts w:ascii="Calibri Light" w:hAnsi="Calibri Light" w:cs="Calibri Light"/>
                <w:sz w:val="19"/>
                <w:szCs w:val="19"/>
              </w:rPr>
              <w:t xml:space="preserve">Dirigenti </w:t>
            </w:r>
            <w:r w:rsidR="009049E3">
              <w:rPr>
                <w:rFonts w:ascii="Calibri Light" w:hAnsi="Calibri Light" w:cs="Calibri Light"/>
                <w:sz w:val="19"/>
                <w:szCs w:val="19"/>
              </w:rPr>
              <w:t>strutture  tecnico – amm.ve</w:t>
            </w:r>
          </w:p>
        </w:tc>
      </w:tr>
      <w:tr w:rsidR="004C2D2C" w14:paraId="2469BF2A" w14:textId="77777777" w:rsidTr="007A1065">
        <w:tc>
          <w:tcPr>
            <w:tcW w:w="2421" w:type="dxa"/>
            <w:vMerge/>
            <w:tcBorders>
              <w:top w:val="single" w:sz="4" w:space="0" w:color="000000"/>
              <w:left w:val="single" w:sz="4" w:space="0" w:color="000000"/>
              <w:bottom w:val="single" w:sz="4" w:space="0" w:color="000000"/>
              <w:right w:val="single" w:sz="4" w:space="0" w:color="000000"/>
            </w:tcBorders>
            <w:vAlign w:val="center"/>
          </w:tcPr>
          <w:p w14:paraId="6D099DB2" w14:textId="77777777" w:rsidR="004C2D2C" w:rsidRDefault="004C2D2C"/>
        </w:tc>
        <w:tc>
          <w:tcPr>
            <w:tcW w:w="2960" w:type="dxa"/>
            <w:tcBorders>
              <w:top w:val="single" w:sz="4" w:space="0" w:color="000000"/>
              <w:left w:val="single" w:sz="4" w:space="0" w:color="000000"/>
              <w:bottom w:val="single" w:sz="4" w:space="0" w:color="000000"/>
              <w:right w:val="single" w:sz="4" w:space="0" w:color="000000"/>
            </w:tcBorders>
            <w:vAlign w:val="center"/>
          </w:tcPr>
          <w:p w14:paraId="24F39CB1" w14:textId="0A0B015D" w:rsidR="004C2D2C" w:rsidRPr="00E31CD0" w:rsidRDefault="00E31CD0" w:rsidP="00E31CD0">
            <w:pPr>
              <w:pStyle w:val="Corpotesto"/>
              <w:spacing w:line="240" w:lineRule="auto"/>
              <w:rPr>
                <w:rFonts w:ascii="Calibri Light" w:hAnsi="Calibri Light" w:cs="Calibri Light"/>
                <w:sz w:val="19"/>
                <w:szCs w:val="19"/>
              </w:rPr>
            </w:pPr>
            <w:r>
              <w:rPr>
                <w:rFonts w:ascii="Calibri Light" w:hAnsi="Calibri Light" w:cs="Calibri Light"/>
                <w:sz w:val="19"/>
                <w:szCs w:val="19"/>
              </w:rPr>
              <w:t>Rispetto dell’obiettivo E.05</w:t>
            </w:r>
            <w:r w:rsidRPr="00E31CD0">
              <w:rPr>
                <w:rFonts w:ascii="Calibri Light" w:hAnsi="Calibri Light" w:cs="Calibri Light"/>
                <w:sz w:val="19"/>
                <w:szCs w:val="19"/>
              </w:rPr>
              <w:t xml:space="preserve"> della DGR 1</w:t>
            </w:r>
            <w:r w:rsidR="002B7E5E" w:rsidRPr="00E31CD0">
              <w:rPr>
                <w:rFonts w:ascii="Calibri Light" w:hAnsi="Calibri Light" w:cs="Calibri Light"/>
                <w:sz w:val="19"/>
                <w:szCs w:val="19"/>
              </w:rPr>
              <w:t>557</w:t>
            </w:r>
            <w:r w:rsidRPr="00E31CD0">
              <w:rPr>
                <w:rFonts w:ascii="Calibri Light" w:hAnsi="Calibri Light" w:cs="Calibri Light"/>
                <w:sz w:val="19"/>
                <w:szCs w:val="19"/>
              </w:rPr>
              <w:t xml:space="preserve"> del </w:t>
            </w:r>
            <w:r w:rsidR="002B7E5E" w:rsidRPr="00E31CD0">
              <w:rPr>
                <w:rFonts w:ascii="Calibri Light" w:hAnsi="Calibri Light" w:cs="Calibri Light"/>
                <w:sz w:val="19"/>
                <w:szCs w:val="19"/>
              </w:rPr>
              <w:t>30/12/2024</w:t>
            </w:r>
            <w:r w:rsidRPr="00E31CD0">
              <w:rPr>
                <w:rFonts w:ascii="Calibri Light" w:hAnsi="Calibri Light" w:cs="Calibri Light"/>
                <w:sz w:val="19"/>
                <w:szCs w:val="19"/>
              </w:rPr>
              <w:t xml:space="preserve"> “</w:t>
            </w:r>
            <w:r w:rsidR="002B7E5E" w:rsidRPr="00E31CD0">
              <w:rPr>
                <w:rFonts w:ascii="Calibri Light" w:hAnsi="Calibri Light" w:cs="Calibri Light"/>
                <w:sz w:val="19"/>
                <w:szCs w:val="19"/>
              </w:rPr>
              <w:t>Determinazione degli obiettivi di salute e di funzionamento dei servizi delle Aziende e Istituti del SSR per l'anno 2025</w:t>
            </w:r>
            <w:r w:rsidRPr="00E31CD0">
              <w:rPr>
                <w:rFonts w:ascii="Calibri Light" w:hAnsi="Calibri Light" w:cs="Calibri Light"/>
                <w:sz w:val="19"/>
                <w:szCs w:val="19"/>
              </w:rPr>
              <w:t>”</w:t>
            </w:r>
          </w:p>
        </w:tc>
        <w:tc>
          <w:tcPr>
            <w:tcW w:w="3629" w:type="dxa"/>
            <w:tcBorders>
              <w:top w:val="single" w:sz="4" w:space="0" w:color="000000"/>
              <w:left w:val="single" w:sz="4" w:space="0" w:color="000000"/>
              <w:bottom w:val="single" w:sz="4" w:space="0" w:color="000000"/>
              <w:right w:val="single" w:sz="4" w:space="0" w:color="000000"/>
            </w:tcBorders>
            <w:vAlign w:val="center"/>
          </w:tcPr>
          <w:p w14:paraId="30CF02DA" w14:textId="77777777" w:rsidR="004C2D2C" w:rsidRDefault="00E31CD0" w:rsidP="002B7E5E">
            <w:pPr>
              <w:pStyle w:val="Corpotesto"/>
              <w:spacing w:line="240" w:lineRule="auto"/>
              <w:rPr>
                <w:rFonts w:ascii="Calibri Light" w:hAnsi="Calibri Light" w:cs="Calibri Light"/>
                <w:sz w:val="19"/>
                <w:szCs w:val="19"/>
              </w:rPr>
            </w:pPr>
            <w:r>
              <w:rPr>
                <w:rFonts w:ascii="Calibri Light" w:hAnsi="Calibri Light" w:cs="Calibri Light"/>
                <w:sz w:val="19"/>
                <w:szCs w:val="19"/>
              </w:rPr>
              <w:t>Soddisfazione degli obiettivi in materia di trasparenza (ind. E.</w:t>
            </w:r>
            <w:r w:rsidR="002B7E5E">
              <w:rPr>
                <w:rFonts w:ascii="Calibri Light" w:hAnsi="Calibri Light" w:cs="Calibri Light"/>
                <w:sz w:val="19"/>
                <w:szCs w:val="19"/>
              </w:rPr>
              <w:t>S.05.3</w:t>
            </w:r>
            <w:r>
              <w:rPr>
                <w:rFonts w:ascii="Calibri Light" w:hAnsi="Calibri Light" w:cs="Calibri Light"/>
                <w:sz w:val="19"/>
                <w:szCs w:val="19"/>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0AD22CA"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RPCT</w:t>
            </w:r>
          </w:p>
          <w:p w14:paraId="5D1C5EB2" w14:textId="77777777" w:rsidR="004C2D2C" w:rsidRDefault="004C2D2C">
            <w:pPr>
              <w:pStyle w:val="Corpotesto"/>
              <w:spacing w:line="240" w:lineRule="auto"/>
              <w:rPr>
                <w:rFonts w:ascii="Calibri Light" w:hAnsi="Calibri Light" w:cs="Calibri Light"/>
                <w:sz w:val="19"/>
                <w:szCs w:val="19"/>
              </w:rPr>
            </w:pPr>
          </w:p>
        </w:tc>
      </w:tr>
      <w:tr w:rsidR="004C2D2C" w14:paraId="61E2A50B" w14:textId="77777777" w:rsidTr="007A1065">
        <w:tc>
          <w:tcPr>
            <w:tcW w:w="2421" w:type="dxa"/>
            <w:tcBorders>
              <w:top w:val="single" w:sz="4" w:space="0" w:color="000000"/>
              <w:left w:val="single" w:sz="4" w:space="0" w:color="000000"/>
              <w:bottom w:val="single" w:sz="4" w:space="0" w:color="000000"/>
              <w:right w:val="single" w:sz="4" w:space="0" w:color="000000"/>
            </w:tcBorders>
            <w:vAlign w:val="center"/>
          </w:tcPr>
          <w:p w14:paraId="07D76256"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Rafforzare le competenze del personale</w:t>
            </w:r>
          </w:p>
        </w:tc>
        <w:tc>
          <w:tcPr>
            <w:tcW w:w="2960" w:type="dxa"/>
            <w:tcBorders>
              <w:top w:val="single" w:sz="4" w:space="0" w:color="000000"/>
              <w:left w:val="single" w:sz="4" w:space="0" w:color="000000"/>
              <w:bottom w:val="single" w:sz="4" w:space="0" w:color="000000"/>
              <w:right w:val="single" w:sz="4" w:space="0" w:color="000000"/>
            </w:tcBorders>
            <w:vAlign w:val="center"/>
          </w:tcPr>
          <w:p w14:paraId="6CE439EF"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Realizzazione  di  attività  formativa in tema di prevenzione della corruzione</w:t>
            </w:r>
          </w:p>
        </w:tc>
        <w:tc>
          <w:tcPr>
            <w:tcW w:w="3629" w:type="dxa"/>
            <w:tcBorders>
              <w:top w:val="single" w:sz="4" w:space="0" w:color="000000"/>
              <w:left w:val="single" w:sz="4" w:space="0" w:color="000000"/>
              <w:bottom w:val="single" w:sz="4" w:space="0" w:color="000000"/>
              <w:right w:val="single" w:sz="4" w:space="0" w:color="000000"/>
            </w:tcBorders>
            <w:vAlign w:val="center"/>
          </w:tcPr>
          <w:p w14:paraId="0A8F649D" w14:textId="77777777" w:rsidR="004C2D2C" w:rsidRPr="00B12858" w:rsidRDefault="00E31CD0">
            <w:pPr>
              <w:pStyle w:val="Corpotesto"/>
              <w:spacing w:line="240" w:lineRule="auto"/>
              <w:rPr>
                <w:rFonts w:ascii="Calibri Light" w:hAnsi="Calibri Light" w:cs="Calibri Light"/>
                <w:sz w:val="19"/>
                <w:szCs w:val="19"/>
              </w:rPr>
            </w:pPr>
            <w:r w:rsidRPr="00B12858">
              <w:rPr>
                <w:rFonts w:ascii="Calibri Light" w:hAnsi="Calibri Light" w:cs="Calibri Light"/>
                <w:color w:val="FF0000"/>
                <w:sz w:val="19"/>
                <w:szCs w:val="19"/>
              </w:rPr>
              <w:t xml:space="preserve">- </w:t>
            </w:r>
            <w:r w:rsidRPr="00B12858">
              <w:rPr>
                <w:rFonts w:ascii="Calibri Light" w:hAnsi="Calibri Light" w:cs="Calibri Light"/>
                <w:sz w:val="19"/>
                <w:szCs w:val="19"/>
              </w:rPr>
              <w:t>Corso di formazione “etica pubblica e comportamento etico - sviluppo piano anticorruzione”</w:t>
            </w:r>
          </w:p>
          <w:p w14:paraId="3A1385F8" w14:textId="77777777" w:rsidR="004C2D2C" w:rsidRPr="00B12858" w:rsidRDefault="00E31CD0">
            <w:pPr>
              <w:pStyle w:val="Corpotesto"/>
              <w:spacing w:line="240" w:lineRule="auto"/>
              <w:rPr>
                <w:rFonts w:ascii="Calibri Light" w:hAnsi="Calibri Light" w:cs="Calibri Light"/>
                <w:sz w:val="19"/>
                <w:szCs w:val="19"/>
              </w:rPr>
            </w:pPr>
            <w:r w:rsidRPr="00B12858">
              <w:rPr>
                <w:rFonts w:ascii="Calibri Light" w:hAnsi="Calibri Light" w:cs="Calibri Light"/>
                <w:sz w:val="19"/>
                <w:szCs w:val="19"/>
              </w:rPr>
              <w:t>- Formazione sul campo per i DEC dei principali contratti</w:t>
            </w:r>
          </w:p>
        </w:tc>
        <w:tc>
          <w:tcPr>
            <w:tcW w:w="1843" w:type="dxa"/>
            <w:tcBorders>
              <w:top w:val="single" w:sz="4" w:space="0" w:color="000000"/>
              <w:left w:val="single" w:sz="4" w:space="0" w:color="000000"/>
              <w:bottom w:val="single" w:sz="4" w:space="0" w:color="000000"/>
              <w:right w:val="single" w:sz="4" w:space="0" w:color="000000"/>
            </w:tcBorders>
            <w:vAlign w:val="center"/>
          </w:tcPr>
          <w:p w14:paraId="1A075802"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RPCT</w:t>
            </w:r>
          </w:p>
          <w:p w14:paraId="26C80132" w14:textId="77777777" w:rsidR="004C2D2C" w:rsidRDefault="00E31CD0">
            <w:pPr>
              <w:pStyle w:val="Corpotesto"/>
              <w:spacing w:line="240" w:lineRule="auto"/>
              <w:rPr>
                <w:rFonts w:ascii="Calibri Light" w:hAnsi="Calibri Light" w:cs="Calibri Light"/>
                <w:color w:val="FF0000"/>
                <w:sz w:val="19"/>
                <w:szCs w:val="19"/>
              </w:rPr>
            </w:pPr>
            <w:r>
              <w:rPr>
                <w:rFonts w:ascii="Calibri Light" w:hAnsi="Calibri Light" w:cs="Calibri Light"/>
                <w:sz w:val="19"/>
                <w:szCs w:val="19"/>
              </w:rPr>
              <w:t>Formazione</w:t>
            </w:r>
          </w:p>
        </w:tc>
      </w:tr>
      <w:tr w:rsidR="004C2D2C" w14:paraId="037F7D1C" w14:textId="77777777" w:rsidTr="007A1065">
        <w:trPr>
          <w:trHeight w:val="842"/>
        </w:trPr>
        <w:tc>
          <w:tcPr>
            <w:tcW w:w="2421" w:type="dxa"/>
            <w:tcBorders>
              <w:top w:val="single" w:sz="4" w:space="0" w:color="000000"/>
              <w:left w:val="single" w:sz="4" w:space="0" w:color="000000"/>
              <w:bottom w:val="single" w:sz="4" w:space="0" w:color="000000"/>
              <w:right w:val="single" w:sz="4" w:space="0" w:color="000000"/>
            </w:tcBorders>
            <w:vAlign w:val="center"/>
          </w:tcPr>
          <w:p w14:paraId="4EE27495"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Mappatura dei processi</w:t>
            </w:r>
          </w:p>
          <w:p w14:paraId="609F4CF2" w14:textId="77777777" w:rsidR="004C2D2C" w:rsidRDefault="004C2D2C">
            <w:pPr>
              <w:pStyle w:val="Corpotesto"/>
              <w:spacing w:line="240" w:lineRule="auto"/>
              <w:rPr>
                <w:rFonts w:ascii="Calibri Light" w:hAnsi="Calibri Light" w:cs="Calibri Light"/>
                <w:sz w:val="19"/>
                <w:szCs w:val="19"/>
              </w:rPr>
            </w:pPr>
          </w:p>
        </w:tc>
        <w:tc>
          <w:tcPr>
            <w:tcW w:w="2960" w:type="dxa"/>
            <w:tcBorders>
              <w:top w:val="single" w:sz="4" w:space="0" w:color="000000"/>
              <w:left w:val="single" w:sz="4" w:space="0" w:color="000000"/>
              <w:bottom w:val="single" w:sz="4" w:space="0" w:color="000000"/>
              <w:right w:val="single" w:sz="4" w:space="0" w:color="000000"/>
            </w:tcBorders>
            <w:vAlign w:val="center"/>
          </w:tcPr>
          <w:p w14:paraId="5A57D16E" w14:textId="79CF0519"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Monitoraggio azioni per il contenimento dei rischi</w:t>
            </w:r>
          </w:p>
        </w:tc>
        <w:tc>
          <w:tcPr>
            <w:tcW w:w="3629" w:type="dxa"/>
            <w:tcBorders>
              <w:top w:val="single" w:sz="4" w:space="0" w:color="000000"/>
              <w:left w:val="single" w:sz="4" w:space="0" w:color="000000"/>
              <w:bottom w:val="single" w:sz="4" w:space="0" w:color="000000"/>
              <w:right w:val="single" w:sz="4" w:space="0" w:color="000000"/>
            </w:tcBorders>
            <w:vAlign w:val="center"/>
          </w:tcPr>
          <w:p w14:paraId="760A49EA" w14:textId="3C2E5083" w:rsidR="004C2D2C" w:rsidRPr="008F0DDD" w:rsidRDefault="00E31CD0">
            <w:pPr>
              <w:pStyle w:val="Corpotesto"/>
              <w:spacing w:line="240" w:lineRule="auto"/>
              <w:rPr>
                <w:rFonts w:ascii="Calibri Light" w:hAnsi="Calibri Light" w:cs="Calibri Light"/>
                <w:sz w:val="19"/>
                <w:szCs w:val="19"/>
              </w:rPr>
            </w:pPr>
            <w:r w:rsidRPr="009D7D47">
              <w:rPr>
                <w:rFonts w:ascii="Calibri Light" w:hAnsi="Calibri Light" w:cs="Calibri Light"/>
                <w:sz w:val="19"/>
                <w:szCs w:val="19"/>
              </w:rPr>
              <w:t>- Monitoraggio degli indicatori</w:t>
            </w:r>
            <w:r w:rsidRPr="009D7D47">
              <w:rPr>
                <w:rFonts w:ascii="Calibri Light" w:hAnsi="Calibri Light" w:cs="Calibri Light"/>
                <w:sz w:val="19"/>
                <w:szCs w:val="19"/>
              </w:rPr>
              <w:commentReference w:id="16"/>
            </w:r>
            <w:r w:rsidRPr="009D7D47">
              <w:rPr>
                <w:rFonts w:ascii="Calibri Light" w:hAnsi="Calibri Light" w:cs="Calibri Light"/>
                <w:sz w:val="19"/>
                <w:szCs w:val="19"/>
              </w:rPr>
              <w:t xml:space="preserve"> per i 3</w:t>
            </w:r>
            <w:r w:rsidR="003F4A59" w:rsidRPr="009D7D47">
              <w:rPr>
                <w:rFonts w:ascii="Calibri Light" w:hAnsi="Calibri Light" w:cs="Calibri Light"/>
                <w:sz w:val="19"/>
                <w:szCs w:val="19"/>
              </w:rPr>
              <w:t>8</w:t>
            </w:r>
            <w:r w:rsidRPr="009D7D47">
              <w:rPr>
                <w:rFonts w:ascii="Calibri Light" w:hAnsi="Calibri Light" w:cs="Calibri Light"/>
                <w:sz w:val="19"/>
                <w:szCs w:val="19"/>
              </w:rPr>
              <w:t xml:space="preserve"> </w:t>
            </w:r>
            <w:r w:rsidRPr="008F0DDD">
              <w:rPr>
                <w:rFonts w:ascii="Calibri Light" w:hAnsi="Calibri Light" w:cs="Calibri Light"/>
                <w:sz w:val="19"/>
                <w:szCs w:val="19"/>
              </w:rPr>
              <w:t>processi mappati con il software Gzoom</w:t>
            </w:r>
          </w:p>
          <w:p w14:paraId="5B48A484" w14:textId="271B55B9" w:rsidR="004C2D2C" w:rsidRPr="009D7D47" w:rsidRDefault="00E31CD0" w:rsidP="00D00919">
            <w:pPr>
              <w:pStyle w:val="Corpotesto"/>
              <w:spacing w:line="240" w:lineRule="auto"/>
              <w:rPr>
                <w:rFonts w:ascii="Calibri Light" w:hAnsi="Calibri Light" w:cs="Calibri Light"/>
                <w:sz w:val="19"/>
                <w:szCs w:val="19"/>
              </w:rPr>
            </w:pPr>
            <w:r w:rsidRPr="008F0DDD">
              <w:rPr>
                <w:rFonts w:ascii="Calibri Light" w:hAnsi="Calibri Light" w:cs="Calibri Light"/>
                <w:sz w:val="19"/>
                <w:szCs w:val="19"/>
              </w:rPr>
              <w:t>- Mappatura processo relativo</w:t>
            </w:r>
            <w:r w:rsidR="00D00919">
              <w:rPr>
                <w:rFonts w:ascii="Calibri Light" w:hAnsi="Calibri Light" w:cs="Calibri Light"/>
                <w:sz w:val="19"/>
                <w:szCs w:val="19"/>
              </w:rPr>
              <w:t xml:space="preserve"> all’assegnazione delle impegnative di cura</w:t>
            </w:r>
          </w:p>
        </w:tc>
        <w:tc>
          <w:tcPr>
            <w:tcW w:w="1843" w:type="dxa"/>
            <w:tcBorders>
              <w:top w:val="single" w:sz="4" w:space="0" w:color="000000"/>
              <w:left w:val="single" w:sz="4" w:space="0" w:color="000000"/>
              <w:bottom w:val="single" w:sz="4" w:space="0" w:color="000000"/>
              <w:right w:val="single" w:sz="4" w:space="0" w:color="000000"/>
            </w:tcBorders>
            <w:vAlign w:val="center"/>
          </w:tcPr>
          <w:p w14:paraId="0CDC54BE"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RPCT</w:t>
            </w:r>
          </w:p>
          <w:p w14:paraId="7BABA901"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Internal Audit</w:t>
            </w:r>
          </w:p>
        </w:tc>
      </w:tr>
      <w:tr w:rsidR="004C2D2C" w14:paraId="60508173" w14:textId="77777777" w:rsidTr="007A1065">
        <w:tc>
          <w:tcPr>
            <w:tcW w:w="2421" w:type="dxa"/>
            <w:tcBorders>
              <w:top w:val="single" w:sz="4" w:space="0" w:color="000000"/>
              <w:left w:val="single" w:sz="4" w:space="0" w:color="000000"/>
              <w:bottom w:val="single" w:sz="4" w:space="0" w:color="000000"/>
              <w:right w:val="single" w:sz="4" w:space="0" w:color="000000"/>
            </w:tcBorders>
            <w:vAlign w:val="center"/>
          </w:tcPr>
          <w:p w14:paraId="4CEF4475"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Attività di Audit nell’ambito dei rischi corruttivi</w:t>
            </w:r>
          </w:p>
        </w:tc>
        <w:tc>
          <w:tcPr>
            <w:tcW w:w="2960" w:type="dxa"/>
            <w:tcBorders>
              <w:top w:val="single" w:sz="4" w:space="0" w:color="000000"/>
              <w:left w:val="single" w:sz="4" w:space="0" w:color="000000"/>
              <w:bottom w:val="single" w:sz="4" w:space="0" w:color="000000"/>
              <w:right w:val="single" w:sz="4" w:space="0" w:color="000000"/>
            </w:tcBorders>
            <w:vAlign w:val="center"/>
          </w:tcPr>
          <w:p w14:paraId="12221991"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Individuazione delle misure di contrasto già in atto ed eventuali azioni di miglioramento</w:t>
            </w:r>
          </w:p>
        </w:tc>
        <w:tc>
          <w:tcPr>
            <w:tcW w:w="3629" w:type="dxa"/>
            <w:tcBorders>
              <w:top w:val="single" w:sz="4" w:space="0" w:color="000000"/>
              <w:left w:val="single" w:sz="4" w:space="0" w:color="000000"/>
              <w:bottom w:val="single" w:sz="4" w:space="0" w:color="000000"/>
              <w:right w:val="single" w:sz="4" w:space="0" w:color="000000"/>
            </w:tcBorders>
            <w:vAlign w:val="center"/>
          </w:tcPr>
          <w:p w14:paraId="413B9A14" w14:textId="34EF9C8D" w:rsidR="004C2D2C" w:rsidRPr="009D7D47" w:rsidRDefault="00A334B9" w:rsidP="009D7D47">
            <w:pPr>
              <w:pStyle w:val="Corpotesto"/>
              <w:spacing w:line="240" w:lineRule="auto"/>
              <w:rPr>
                <w:rFonts w:ascii="Calibri Light" w:hAnsi="Calibri Light" w:cs="Calibri Light"/>
                <w:sz w:val="19"/>
                <w:szCs w:val="19"/>
              </w:rPr>
            </w:pPr>
            <w:r w:rsidRPr="009D7D47">
              <w:rPr>
                <w:rFonts w:ascii="Calibri Light" w:hAnsi="Calibri Light" w:cs="Calibri Light"/>
                <w:sz w:val="19"/>
                <w:szCs w:val="19"/>
              </w:rPr>
              <w:t>Monitoraggio delle attività svolte per il processo “Recupero crediti e attività LP”</w:t>
            </w:r>
          </w:p>
          <w:p w14:paraId="2692D945" w14:textId="38D094F7" w:rsidR="004C2D2C" w:rsidRPr="009D7D47" w:rsidRDefault="00A334B9" w:rsidP="009D7D47">
            <w:pPr>
              <w:pStyle w:val="Corpotesto"/>
              <w:spacing w:line="240" w:lineRule="auto"/>
              <w:rPr>
                <w:rFonts w:ascii="Calibri Light" w:hAnsi="Calibri Light" w:cs="Calibri Light"/>
                <w:sz w:val="19"/>
                <w:szCs w:val="19"/>
              </w:rPr>
            </w:pPr>
            <w:r w:rsidRPr="009D7D47">
              <w:rPr>
                <w:rFonts w:ascii="Calibri Light" w:hAnsi="Calibri Light" w:cs="Calibri Light"/>
                <w:sz w:val="19"/>
                <w:szCs w:val="19"/>
              </w:rPr>
              <w:t xml:space="preserve">Prosecuzione attività di audit con supporto nella stesura/ integrazioni delle check-list di controllo nelle fasi di elaborazione / liquidazione stipendi </w:t>
            </w:r>
          </w:p>
        </w:tc>
        <w:tc>
          <w:tcPr>
            <w:tcW w:w="1843" w:type="dxa"/>
            <w:tcBorders>
              <w:top w:val="single" w:sz="4" w:space="0" w:color="000000"/>
              <w:left w:val="single" w:sz="4" w:space="0" w:color="000000"/>
              <w:bottom w:val="single" w:sz="4" w:space="0" w:color="000000"/>
              <w:right w:val="single" w:sz="4" w:space="0" w:color="000000"/>
            </w:tcBorders>
            <w:vAlign w:val="center"/>
          </w:tcPr>
          <w:p w14:paraId="6AA5E409"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RPCT</w:t>
            </w:r>
          </w:p>
          <w:p w14:paraId="792A2168" w14:textId="77777777" w:rsidR="004C2D2C" w:rsidRDefault="00E31CD0">
            <w:pPr>
              <w:pStyle w:val="Corpotesto"/>
              <w:spacing w:line="240" w:lineRule="auto"/>
              <w:rPr>
                <w:rFonts w:ascii="Calibri Light" w:hAnsi="Calibri Light" w:cs="Calibri Light"/>
                <w:sz w:val="19"/>
                <w:szCs w:val="19"/>
              </w:rPr>
            </w:pPr>
            <w:r>
              <w:rPr>
                <w:rFonts w:ascii="Calibri Light" w:hAnsi="Calibri Light" w:cs="Calibri Light"/>
                <w:sz w:val="19"/>
                <w:szCs w:val="19"/>
              </w:rPr>
              <w:t>Internal Audit</w:t>
            </w:r>
          </w:p>
        </w:tc>
      </w:tr>
    </w:tbl>
    <w:p w14:paraId="0B82FD8F" w14:textId="77777777" w:rsidR="004C2D2C" w:rsidRDefault="004C2D2C">
      <w:pPr>
        <w:pStyle w:val="Corpotesto"/>
        <w:jc w:val="both"/>
        <w:rPr>
          <w:rFonts w:ascii="Calibri Light" w:eastAsia="Aptos" w:hAnsi="Calibri Light" w:cs="Calibri Light"/>
          <w:sz w:val="21"/>
          <w:szCs w:val="21"/>
          <w:lang w:eastAsia="en-US"/>
        </w:rPr>
      </w:pPr>
    </w:p>
    <w:p w14:paraId="3B461630" w14:textId="77777777" w:rsidR="004C2D2C" w:rsidRDefault="00E31CD0">
      <w:pPr>
        <w:pStyle w:val="Titolo3"/>
        <w:rPr>
          <w:sz w:val="24"/>
          <w:szCs w:val="24"/>
        </w:rPr>
      </w:pPr>
      <w:bookmarkStart w:id="17" w:name="_Toc125541732"/>
      <w:bookmarkStart w:id="18" w:name="_Toc157415710"/>
      <w:r>
        <w:rPr>
          <w:sz w:val="24"/>
          <w:szCs w:val="24"/>
        </w:rPr>
        <w:t>2.3.2 Trasparenza</w:t>
      </w:r>
      <w:bookmarkEnd w:id="17"/>
      <w:bookmarkEnd w:id="18"/>
    </w:p>
    <w:p w14:paraId="0ACE14F8" w14:textId="77777777" w:rsidR="004C2D2C" w:rsidRDefault="004C2D2C">
      <w:pPr>
        <w:spacing w:after="0" w:line="276" w:lineRule="auto"/>
        <w:jc w:val="both"/>
        <w:rPr>
          <w:rFonts w:cs="Calibri Light"/>
        </w:rPr>
      </w:pPr>
    </w:p>
    <w:p w14:paraId="1F07264B"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La trasparenza è uno degli assi portanti della politica di anticorruzione impostata dalla L. 190/2012. Essa è fondata su obblighi di pubblicazione previsti per legge, ma anche su ulteriori misure di trasparenza che ogni ente, in ragione delle proprie caratteristiche, dovrebbe individuare in coerenza con le finalità della L. 190/2012. </w:t>
      </w:r>
    </w:p>
    <w:p w14:paraId="7054C790"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Il principio di trasparenza è stato ridefinito dall’art. 1, comma 1, del D.Lgs. n. 33/2013, come accessibilità totale dei dati e dei documenti detenuti dalle pubbliche amministrazioni allo scopo non solo di “favorire forme diffuse di controllo sul perseguimento delle funzioni istituzionali e sull’utilizzo delle risorse pubbliche” (art. 5, comma 2, decreto trasparenza), ma anche di tutelare i diritti dei cittadini e promuovere la partecipazione degli interessati all’attività amministrativa.</w:t>
      </w:r>
    </w:p>
    <w:p w14:paraId="7F78C19D"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In coerenza alle previsioni del D.Lgs. n. 33/2013, e s.m.i., e alle indicazioni fornite dall’ANAC con le proprie delibere, l’Azienda si attiene ai seguenti principi generali:</w:t>
      </w:r>
    </w:p>
    <w:p w14:paraId="56A8B03A" w14:textId="77777777" w:rsidR="004C2D2C" w:rsidRDefault="00E31CD0">
      <w:pPr>
        <w:pStyle w:val="Corpotesto"/>
        <w:numPr>
          <w:ilvl w:val="0"/>
          <w:numId w:val="3"/>
        </w:numPr>
        <w:spacing w:after="0"/>
        <w:ind w:left="340" w:hanging="17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pubblicazione dei documenti, informazioni e dati in modo chiaro e comprensibile per ogni cittadino;</w:t>
      </w:r>
    </w:p>
    <w:p w14:paraId="207D7538" w14:textId="77777777" w:rsidR="004C2D2C" w:rsidRDefault="00E31CD0">
      <w:pPr>
        <w:pStyle w:val="Corpotesto"/>
        <w:numPr>
          <w:ilvl w:val="0"/>
          <w:numId w:val="3"/>
        </w:numPr>
        <w:spacing w:after="0"/>
        <w:ind w:left="340" w:hanging="17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implementazione e attuazione dei sistemi di monitoraggio sull’attuazione degli obblighi di trasparenza;</w:t>
      </w:r>
    </w:p>
    <w:p w14:paraId="08069826" w14:textId="77777777" w:rsidR="004C2D2C" w:rsidRDefault="00E31CD0">
      <w:pPr>
        <w:pStyle w:val="Corpotesto"/>
        <w:numPr>
          <w:ilvl w:val="0"/>
          <w:numId w:val="3"/>
        </w:numPr>
        <w:spacing w:after="0"/>
        <w:ind w:left="340" w:hanging="17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indicazione dei Responsabili dell’individuazione, elaborazione e pubblicazione dei dati e delle iniziative in materia di trasparenza e di integrità, anche ai fini dell’applicazione della responsabilità prevista dall’art. 46 del D.Lgs. n. 33/2013;</w:t>
      </w:r>
    </w:p>
    <w:p w14:paraId="0007A321" w14:textId="77777777" w:rsidR="004C2D2C" w:rsidRDefault="00E31CD0">
      <w:pPr>
        <w:pStyle w:val="Corpotesto"/>
        <w:numPr>
          <w:ilvl w:val="0"/>
          <w:numId w:val="3"/>
        </w:numPr>
        <w:spacing w:after="0"/>
        <w:ind w:left="340" w:hanging="170"/>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coinvolgimento degli stakeholder interni ed esterni nel processo di elaborazione e attuazione del programma.</w:t>
      </w:r>
    </w:p>
    <w:p w14:paraId="4009DABE"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I responsabili della trasmissione e della pubblicazione dei dati, dei documenti e delle informazioni individuati a seconda della competenza debbono garantire il tempestivo e regolare flusso delle informazioni da pubblicare. Debbono altresì adottare le misure necessarie all’interno dei loro Servizi/Uffici, al fine di assicurare quanto sopra.</w:t>
      </w:r>
    </w:p>
    <w:p w14:paraId="551975E1"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Il RPCT deve svolgere stabilmente un’attività di controllo sull’adempimento degli obblighi di pubblicazione previsti dalla normativa vigente, assicurando la completezza, la chiarezza e l’aggiornamento delle informazioni pubblicate. Lo stesso deve segnalare al Direttore Generale, all’Organismo indipendente di valutazione (OIV) e all’ANAC i casi di mancato o ritardato adempimento degli obblighi di pubblicazione. Nei casi più gravi e in relazione alla loro gravità, il RPCT segnala i casi di inadempimento o di adempimento parziale degli obblighi di trasparenza all’ufficio per i procedimenti disciplinari (UPD), nonché al Direttore Generale e all’OIV, ai fini dell’attivazione delle altre forme di responsabilità (art. 43 D.Lgs n. 33/2013).</w:t>
      </w:r>
    </w:p>
    <w:p w14:paraId="4CCC0B75" w14:textId="5912A70B"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Nell’allegato 2 del presente PIAO sono riportati gli obblighi di pubblicazione con l’indicazione per ogni contenuto dell’obbligo: della tempistica di aggiornamento; della struttura UOC incaricata dell’elaborazione, trasmissione e pubblicazione del dato; del termine di scadenza e il soggetto responsabile del monitoraggio.</w:t>
      </w:r>
      <w:r>
        <w:t xml:space="preserve"> </w:t>
      </w:r>
      <w:r>
        <w:rPr>
          <w:rFonts w:ascii="Calibri Light" w:eastAsia="Aptos" w:hAnsi="Calibri Light" w:cs="Calibri Light"/>
          <w:sz w:val="21"/>
          <w:szCs w:val="21"/>
          <w:lang w:eastAsia="en-US"/>
        </w:rPr>
        <w:t>Per le informazioni e i dati relativi alla programmazione di lavori, servizi e forniture, nonché alle procedure del ciclo di vita dei contratti pubblici che rilevano ai fini dell’assolvimento degli obblighi di pubblicazione di cui al decreto legislativo 14 marzo 2013, n. 33</w:t>
      </w:r>
      <w:r w:rsidR="00D00919">
        <w:rPr>
          <w:rFonts w:ascii="Calibri Light" w:eastAsia="Aptos" w:hAnsi="Calibri Light" w:cs="Calibri Light"/>
          <w:sz w:val="21"/>
          <w:szCs w:val="21"/>
          <w:lang w:eastAsia="en-US"/>
        </w:rPr>
        <w:t>,</w:t>
      </w:r>
      <w:r>
        <w:rPr>
          <w:rFonts w:ascii="Calibri Light" w:eastAsia="Aptos" w:hAnsi="Calibri Light" w:cs="Calibri Light"/>
          <w:sz w:val="21"/>
          <w:szCs w:val="21"/>
          <w:lang w:eastAsia="en-US"/>
        </w:rPr>
        <w:t xml:space="preserve"> è </w:t>
      </w:r>
      <w:r w:rsidR="00D00919">
        <w:rPr>
          <w:rFonts w:ascii="Calibri Light" w:eastAsia="Aptos" w:hAnsi="Calibri Light" w:cs="Calibri Light"/>
          <w:sz w:val="21"/>
          <w:szCs w:val="21"/>
          <w:lang w:eastAsia="en-US"/>
        </w:rPr>
        <w:t xml:space="preserve">aggiornato </w:t>
      </w:r>
      <w:r w:rsidRPr="00D00919">
        <w:rPr>
          <w:rFonts w:ascii="Calibri Light" w:eastAsia="Aptos" w:hAnsi="Calibri Light" w:cs="Calibri Light"/>
          <w:sz w:val="21"/>
          <w:szCs w:val="21"/>
          <w:lang w:eastAsia="en-US"/>
        </w:rPr>
        <w:t>rispetto a quanto previsto nella delibera ANAC n. 601 del 19/12/2023, che modifica la Deli</w:t>
      </w:r>
      <w:r w:rsidR="002B3EC1" w:rsidRPr="00D00919">
        <w:rPr>
          <w:rFonts w:ascii="Calibri Light" w:eastAsia="Aptos" w:hAnsi="Calibri Light" w:cs="Calibri Light"/>
          <w:sz w:val="21"/>
          <w:szCs w:val="21"/>
          <w:lang w:eastAsia="en-US"/>
        </w:rPr>
        <w:t>bera n. 264 del 20 giugno 2023.</w:t>
      </w:r>
    </w:p>
    <w:p w14:paraId="4AE075B9"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La legge prevede importanti sanzioni in caso di violazione degli obblighi di trasparenza. L’inadempimento può comportare responsabilità disciplinare, dirigenziale e amministrativa (artt. 15 e 46 del D.Lgs. n. 33/2013), nonché l’applicazione di sanzioni amministrative (art 47 D.Lgs n. 33/2013). In alcuni casi la pubblicazione dei provvedimenti adottati dall’Azienda costituisce condizione legale di efficacia dei provvedimenti stessi e la mancata, incompleta o ritardata pubblicazione, oltre a comportare responsabilità disciplinare in carico al Dirigente, comporta il pagamento di una sanzione pari alla somma indebitamente erogata e, ove ricorrano i presupposti di cui all’art. 30 del D.Lgs. n. 104/2010, il risarcimento del danno del destinatario (art.15, comma 3, e art. 26, comma 3, del D.Lgs. n. 33/2013).</w:t>
      </w:r>
    </w:p>
    <w:p w14:paraId="20111B77" w14:textId="2F4B96C6" w:rsidR="004C2D2C" w:rsidRDefault="00E31CD0">
      <w:pPr>
        <w:spacing w:line="276" w:lineRule="auto"/>
        <w:jc w:val="both"/>
        <w:rPr>
          <w:rFonts w:cs="Calibri Light"/>
        </w:rPr>
      </w:pPr>
      <w:r>
        <w:rPr>
          <w:rFonts w:cs="Calibri Light"/>
        </w:rPr>
        <w:t xml:space="preserve">Tra gli obiettivi di salute e di funzionamento dei servizi che la Regione ha assegnato alle Aziende Sanitarie </w:t>
      </w:r>
      <w:r w:rsidRPr="00B55872">
        <w:rPr>
          <w:rFonts w:cs="Calibri Light"/>
        </w:rPr>
        <w:t xml:space="preserve">con DGR </w:t>
      </w:r>
      <w:r w:rsidR="009049E3" w:rsidRPr="00B55872">
        <w:rPr>
          <w:rFonts w:cs="Calibri Light"/>
        </w:rPr>
        <w:t>1557/2024</w:t>
      </w:r>
      <w:r>
        <w:rPr>
          <w:rFonts w:cs="Calibri Light"/>
        </w:rPr>
        <w:t xml:space="preserve"> viene data </w:t>
      </w:r>
      <w:r>
        <w:rPr>
          <w:rFonts w:cs="Calibri Light"/>
          <w:i/>
        </w:rPr>
        <w:t>rilevanza agli obiettivi di trasparenza</w:t>
      </w:r>
      <w:r>
        <w:rPr>
          <w:rFonts w:cs="Calibri Light"/>
        </w:rPr>
        <w:t xml:space="preserve">, finalizzati a rendere i </w:t>
      </w:r>
      <w:r>
        <w:rPr>
          <w:rFonts w:cs="Calibri Light"/>
          <w:i/>
        </w:rPr>
        <w:t>dati pubblicati di immediata comprensione e consultazione</w:t>
      </w:r>
      <w:r>
        <w:rPr>
          <w:rFonts w:cs="Calibri Light"/>
        </w:rPr>
        <w:t xml:space="preserve"> per il cittadino. La trasparenza implica che tutti i dati oggetto di pubblicazione debbano essere resi pubblici in </w:t>
      </w:r>
      <w:r>
        <w:rPr>
          <w:rFonts w:cs="Calibri Light"/>
          <w:i/>
        </w:rPr>
        <w:t>formato di tipo aperto</w:t>
      </w:r>
      <w:r>
        <w:rPr>
          <w:rFonts w:cs="Calibri Light"/>
        </w:rPr>
        <w:t xml:space="preserve"> ai sensi dell’art. 68 del </w:t>
      </w:r>
      <w:r>
        <w:rPr>
          <w:rFonts w:cs="Calibri Light"/>
          <w:i/>
          <w:u w:val="single"/>
        </w:rPr>
        <w:t>Codice dell’Amministrazione Digitale</w:t>
      </w:r>
      <w:r>
        <w:rPr>
          <w:rFonts w:cs="Calibri Light"/>
        </w:rPr>
        <w:t xml:space="preserve"> e debbano essere riutilizzabili (con l’obbligo di citarne la fonte e di rispettarne l’integrità - art. 7, D.Lgs. n. 33/2013). Non è, infatti, sufficiente la pubblicazione di documenti, informazioni e dati perché si realizzino obiettivi di trasparenza. Tutti </w:t>
      </w:r>
      <w:r>
        <w:rPr>
          <w:rFonts w:cs="Calibri Light"/>
          <w:i/>
        </w:rPr>
        <w:t>i cittadini e gli stakeholder debbono poter accedere in modo agevole alle informazioni e comprenderne il contenuto</w:t>
      </w:r>
      <w:r>
        <w:rPr>
          <w:rFonts w:cs="Calibri Light"/>
        </w:rPr>
        <w:t>.</w:t>
      </w:r>
    </w:p>
    <w:p w14:paraId="4B57753A"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La </w:t>
      </w:r>
      <w:r>
        <w:rPr>
          <w:rFonts w:ascii="Calibri Light" w:eastAsia="Aptos" w:hAnsi="Calibri Light" w:cs="Calibri Light"/>
          <w:i/>
          <w:sz w:val="21"/>
          <w:szCs w:val="21"/>
          <w:lang w:eastAsia="en-US"/>
        </w:rPr>
        <w:t>pubblicazione</w:t>
      </w:r>
      <w:r>
        <w:rPr>
          <w:rFonts w:ascii="Calibri Light" w:eastAsia="Aptos" w:hAnsi="Calibri Light" w:cs="Calibri Light"/>
          <w:sz w:val="21"/>
          <w:szCs w:val="21"/>
          <w:lang w:eastAsia="en-US"/>
        </w:rPr>
        <w:t xml:space="preserve"> di documenti, informazioni e dati deve avvenire nel </w:t>
      </w:r>
      <w:r>
        <w:rPr>
          <w:rFonts w:ascii="Calibri Light" w:eastAsia="Aptos" w:hAnsi="Calibri Light" w:cs="Calibri Light"/>
          <w:i/>
          <w:sz w:val="21"/>
          <w:szCs w:val="21"/>
          <w:u w:val="single"/>
          <w:lang w:eastAsia="en-US"/>
        </w:rPr>
        <w:t>rispetto della disciplina del codice sulla privacy</w:t>
      </w:r>
      <w:r>
        <w:rPr>
          <w:rFonts w:ascii="Calibri Light" w:eastAsia="Aptos" w:hAnsi="Calibri Light" w:cs="Calibri Light"/>
          <w:sz w:val="21"/>
          <w:szCs w:val="21"/>
          <w:lang w:eastAsia="en-US"/>
        </w:rPr>
        <w:t xml:space="preserve">, tenendo conto altresì costantemente delle indicazioni fornite da ANAC e dal Garante per la protezione dei dati personali (si ricorda, in particolare, la delibera del 2 marzo 2011 del Garante “Linee guida in materia di trattamento di dati personali contenuti anche in atti e documenti amministrativi, effettuato da soggetti pubblici per finalità di pubblicazione e diffusione sul web”) e dal Regolamento UE 2016/679, entrato in vigore il 25/05/2018. A garanzia della trasparenza, il soggetto pubblico, dopo aver verificato la sussistenza dell´obbligo di pubblicazione dell´atto o del documento nel sito web istituzionale, deve quindi limitarsi a includere negli atti da pubblicare solo quei dati personali realmente necessari e proporzionati alla finalità di trasparenza perseguita nel caso concreto. Se sono sensibili o relativi a procedimenti giudiziari, i dati possono essere trattati solo se indispensabili alla finalità di trasparenza. </w:t>
      </w:r>
    </w:p>
    <w:p w14:paraId="75391978"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La Commissione Europea, col GDPR, ha voluto consolidare la protezione dei dati personali dei cittadini dell’Unione Europea su un nuovo principio di “responsabilizzazione” detto accountability, tuttavia, senza dare una regola certa per definirne il significato. Per tale motivo, nella disposizione di legge italiana, è stato inserito il Responsabile della Protezione dei Dati (RPD), figura obbligatoria nella P.A da cui è nominato. È evidente che per le questioni di carattere generale riguardanti la protezione dei dati personali, il RPD costituisce una figura di riferimento anche per il RPCT.</w:t>
      </w:r>
    </w:p>
    <w:p w14:paraId="2A9303E9" w14:textId="77777777" w:rsidR="004C2D2C" w:rsidRDefault="004C2D2C">
      <w:pPr>
        <w:pStyle w:val="Titolo2"/>
        <w:spacing w:before="0" w:line="276" w:lineRule="auto"/>
        <w:rPr>
          <w:rFonts w:ascii="Calibri Light" w:hAnsi="Calibri Light" w:cs="Calibri Light"/>
          <w:b/>
          <w:color w:val="auto"/>
          <w:sz w:val="21"/>
          <w:szCs w:val="21"/>
        </w:rPr>
      </w:pPr>
    </w:p>
    <w:p w14:paraId="6509CA19" w14:textId="77777777" w:rsidR="004C2D2C" w:rsidRDefault="00E31CD0">
      <w:pPr>
        <w:pStyle w:val="Titolo3"/>
        <w:rPr>
          <w:color w:val="auto"/>
          <w:sz w:val="24"/>
          <w:szCs w:val="24"/>
        </w:rPr>
      </w:pPr>
      <w:bookmarkStart w:id="19" w:name="_Toc535929139"/>
      <w:bookmarkStart w:id="20" w:name="_Toc101515335"/>
      <w:bookmarkStart w:id="21" w:name="_Toc157415711"/>
      <w:bookmarkStart w:id="22" w:name="_Toc125541733"/>
      <w:r>
        <w:rPr>
          <w:color w:val="auto"/>
          <w:sz w:val="24"/>
          <w:szCs w:val="24"/>
        </w:rPr>
        <w:t>2.3.3 Monitoraggio</w:t>
      </w:r>
      <w:bookmarkEnd w:id="19"/>
      <w:bookmarkEnd w:id="20"/>
      <w:r>
        <w:rPr>
          <w:color w:val="auto"/>
          <w:sz w:val="24"/>
          <w:szCs w:val="24"/>
        </w:rPr>
        <w:t xml:space="preserve"> misure di prevenzione della corruzione e diffusione del PTPCT</w:t>
      </w:r>
      <w:bookmarkEnd w:id="21"/>
      <w:bookmarkEnd w:id="22"/>
      <w:r>
        <w:rPr>
          <w:color w:val="auto"/>
          <w:sz w:val="24"/>
          <w:szCs w:val="24"/>
        </w:rPr>
        <w:t xml:space="preserve"> </w:t>
      </w:r>
    </w:p>
    <w:p w14:paraId="439B13B9" w14:textId="77777777" w:rsidR="004C2D2C" w:rsidRDefault="004C2D2C"/>
    <w:p w14:paraId="2F50769A"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Il monitoraggio annuale in ordine all’efficacia delle misure di prevenzione della corruzione PTPC avviene mediante predisposizione della </w:t>
      </w:r>
      <w:r>
        <w:rPr>
          <w:rFonts w:ascii="Calibri Light" w:eastAsia="Aptos" w:hAnsi="Calibri Light" w:cs="Calibri Light"/>
          <w:i/>
          <w:sz w:val="21"/>
          <w:szCs w:val="21"/>
          <w:u w:val="single"/>
          <w:lang w:eastAsia="en-US"/>
        </w:rPr>
        <w:t>relazione annuale</w:t>
      </w:r>
      <w:r>
        <w:rPr>
          <w:rFonts w:ascii="Calibri Light" w:eastAsia="Aptos" w:hAnsi="Calibri Light" w:cs="Calibri Light"/>
          <w:sz w:val="21"/>
          <w:szCs w:val="21"/>
          <w:u w:val="single"/>
          <w:lang w:eastAsia="en-US"/>
        </w:rPr>
        <w:t xml:space="preserve"> </w:t>
      </w:r>
      <w:r>
        <w:rPr>
          <w:rFonts w:ascii="Calibri Light" w:eastAsia="Aptos" w:hAnsi="Calibri Light" w:cs="Calibri Light"/>
          <w:i/>
          <w:sz w:val="21"/>
          <w:szCs w:val="21"/>
          <w:u w:val="single"/>
          <w:lang w:eastAsia="en-US"/>
        </w:rPr>
        <w:t>anticorruzione</w:t>
      </w:r>
      <w:r>
        <w:rPr>
          <w:rFonts w:ascii="Calibri Light" w:eastAsia="Aptos" w:hAnsi="Calibri Light" w:cs="Calibri Light"/>
          <w:sz w:val="21"/>
          <w:szCs w:val="21"/>
          <w:lang w:eastAsia="en-US"/>
        </w:rPr>
        <w:t xml:space="preserve">, secondo lo schema di relazione standard messo a disposizione da ANAC. Il monitoraggio comprende anche la valutazione dell’efficacia delle </w:t>
      </w:r>
      <w:r>
        <w:rPr>
          <w:rFonts w:ascii="Calibri Light" w:eastAsia="Aptos" w:hAnsi="Calibri Light" w:cs="Calibri Light"/>
          <w:i/>
          <w:sz w:val="21"/>
          <w:szCs w:val="21"/>
          <w:lang w:eastAsia="en-US"/>
        </w:rPr>
        <w:t>misure di trasparenza</w:t>
      </w:r>
      <w:r>
        <w:rPr>
          <w:rFonts w:ascii="Calibri Light" w:eastAsia="Aptos" w:hAnsi="Calibri Light" w:cs="Calibri Light"/>
          <w:sz w:val="21"/>
          <w:szCs w:val="21"/>
          <w:lang w:eastAsia="en-US"/>
        </w:rPr>
        <w:t>.</w:t>
      </w:r>
    </w:p>
    <w:p w14:paraId="3CE2B5FB"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Il RPCT provvede a monitorare, con la collaborazione di personale individuato, la sezione </w:t>
      </w:r>
      <w:r>
        <w:rPr>
          <w:rFonts w:ascii="Calibri Light" w:eastAsia="Aptos" w:hAnsi="Calibri Light" w:cs="Calibri Light"/>
          <w:i/>
          <w:sz w:val="21"/>
          <w:szCs w:val="21"/>
          <w:lang w:eastAsia="en-US"/>
        </w:rPr>
        <w:t>“Amministrazione Trasparente” del sito Internet Istituzionale</w:t>
      </w:r>
      <w:r>
        <w:rPr>
          <w:rFonts w:ascii="Calibri Light" w:eastAsia="Aptos" w:hAnsi="Calibri Light" w:cs="Calibri Light"/>
          <w:sz w:val="21"/>
          <w:szCs w:val="21"/>
          <w:lang w:eastAsia="en-US"/>
        </w:rPr>
        <w:t>, sia per l’avvenuto inserimento di quanto da pubblicare, sollecitando nel caso gli uffici a completare quanto non ancora pubblicato, sia per la permanenza nei link delle informazioni già inserite. Da ultimo, con le verifiche periodiche, i componenti dell’Organismo Indipendente di Valutazione provvedono a riscontrare il corretto e completo inserimento dei dati pubblicati sul sito aziendale.</w:t>
      </w:r>
    </w:p>
    <w:p w14:paraId="606C3553" w14:textId="77777777" w:rsidR="004C2D2C" w:rsidRDefault="00E31CD0">
      <w:pPr>
        <w:spacing w:line="276" w:lineRule="auto"/>
        <w:jc w:val="both"/>
        <w:rPr>
          <w:rFonts w:cs="Calibri Light"/>
        </w:rPr>
      </w:pPr>
      <w:r>
        <w:rPr>
          <w:rFonts w:cs="Calibri Light"/>
        </w:rPr>
        <w:t>L’Azienda si è dotata di un software che permette di gestire in autonomia, da parte degli uffici interessati, la pubblicazione dei dati direttamente nella sezione Amministrazione Trasparente attraverso delle abilitazioni. Tramite il sistema implementato è possibile effettuare un controllo sulla puntualità della pubblicazione dei dati richiesti dal D.Lgs. 33/2013 (D.Lgs. 97/2016) anche da parte del Responsabile della Trasparenza.</w:t>
      </w:r>
      <w:bookmarkStart w:id="23" w:name="_Toc535929141"/>
      <w:r>
        <w:rPr>
          <w:rFonts w:cs="Calibri Light"/>
        </w:rPr>
        <w:t xml:space="preserve"> </w:t>
      </w:r>
      <w:bookmarkEnd w:id="23"/>
    </w:p>
    <w:p w14:paraId="32469482" w14:textId="77777777" w:rsidR="004C2D2C" w:rsidRDefault="00E31CD0">
      <w:pPr>
        <w:spacing w:line="276" w:lineRule="auto"/>
        <w:jc w:val="both"/>
        <w:rPr>
          <w:rFonts w:cs="Calibri Light"/>
        </w:rPr>
      </w:pPr>
      <w:r>
        <w:rPr>
          <w:rFonts w:cs="Calibri Light"/>
        </w:rPr>
        <w:t xml:space="preserve">È prevista un’attività </w:t>
      </w:r>
      <w:r>
        <w:rPr>
          <w:rFonts w:cs="Calibri Light"/>
          <w:u w:val="single"/>
        </w:rPr>
        <w:t xml:space="preserve">di </w:t>
      </w:r>
      <w:r>
        <w:rPr>
          <w:rFonts w:cs="Calibri Light"/>
          <w:i/>
          <w:u w:val="single"/>
        </w:rPr>
        <w:t>monitoraggio periodico</w:t>
      </w:r>
      <w:r>
        <w:rPr>
          <w:rFonts w:cs="Calibri Light"/>
          <w:u w:val="single"/>
        </w:rPr>
        <w:t xml:space="preserve"> sia da parte dei </w:t>
      </w:r>
      <w:r>
        <w:rPr>
          <w:rFonts w:cs="Calibri Light"/>
          <w:i/>
          <w:u w:val="single"/>
        </w:rPr>
        <w:t>soggetti interni</w:t>
      </w:r>
      <w:r>
        <w:rPr>
          <w:rFonts w:cs="Calibri Light"/>
          <w:u w:val="single"/>
        </w:rPr>
        <w:t xml:space="preserve"> all’Azienda</w:t>
      </w:r>
      <w:r>
        <w:rPr>
          <w:rFonts w:cs="Calibri Light"/>
        </w:rPr>
        <w:t xml:space="preserve"> sia da parte di soggetti esterni (Organismo Indipendente di Valutazione - </w:t>
      </w:r>
      <w:r>
        <w:rPr>
          <w:rFonts w:cs="Calibri Light"/>
          <w:i/>
        </w:rPr>
        <w:t>OIV</w:t>
      </w:r>
      <w:r>
        <w:rPr>
          <w:rFonts w:cs="Calibri Light"/>
        </w:rPr>
        <w:t>). Per quanto concerne il monitoraggio interno, il RPCT è il soggetto deputato ad effettuare il monitoraggio periodico delle attività previste dal Piano in tema di trasparenza, come riportato nell’allegato 2 “</w:t>
      </w:r>
      <w:r>
        <w:rPr>
          <w:rFonts w:cs="Calibri Light"/>
          <w:i/>
        </w:rPr>
        <w:t>Elenco referenti obblighi di pubblicazione”</w:t>
      </w:r>
      <w:r>
        <w:rPr>
          <w:rFonts w:cs="Calibri Light"/>
        </w:rPr>
        <w:t>.  In aggiunta al monitoraggio periodico, la norma prevede la redazione di una Relazione Annuale sullo stato di attuazione del P.T.P.C. che annualmente viene regolarmente inviata all’OIV e pubblicata sul sito istituzionale nella sezione “Amministrazione Trasparente”.</w:t>
      </w:r>
    </w:p>
    <w:p w14:paraId="58BC1385"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Infine, in relazione all’istituto dell’accesso civico, per monitorare la tempistica di ciascuna richiesta, l’Azienda ha predisposto il </w:t>
      </w:r>
      <w:r>
        <w:rPr>
          <w:rFonts w:ascii="Calibri Light" w:eastAsia="Aptos" w:hAnsi="Calibri Light" w:cs="Calibri Light"/>
          <w:i/>
          <w:sz w:val="21"/>
          <w:szCs w:val="21"/>
          <w:lang w:eastAsia="en-US"/>
        </w:rPr>
        <w:t>registro degli accessi civici</w:t>
      </w:r>
      <w:r>
        <w:rPr>
          <w:rFonts w:ascii="Calibri Light" w:eastAsia="Aptos" w:hAnsi="Calibri Light" w:cs="Calibri Light"/>
          <w:sz w:val="21"/>
          <w:szCs w:val="21"/>
          <w:lang w:eastAsia="en-US"/>
        </w:rPr>
        <w:t xml:space="preserve">, anch’esso pubblicato sul sito istituzionale </w:t>
      </w:r>
      <w:hyperlink r:id="rId14">
        <w:r>
          <w:rPr>
            <w:rFonts w:ascii="Calibri Light" w:eastAsia="Aptos" w:hAnsi="Calibri Light" w:cs="Calibri Light"/>
            <w:sz w:val="21"/>
            <w:szCs w:val="21"/>
            <w:lang w:eastAsia="en-US"/>
          </w:rPr>
          <w:t>http://www.aulss7.veneto.it</w:t>
        </w:r>
      </w:hyperlink>
      <w:r>
        <w:rPr>
          <w:rFonts w:ascii="Calibri Light" w:eastAsia="Aptos" w:hAnsi="Calibri Light" w:cs="Calibri Light"/>
          <w:sz w:val="21"/>
          <w:szCs w:val="21"/>
          <w:lang w:eastAsia="en-US"/>
        </w:rPr>
        <w:t xml:space="preserve"> alla sezione “Amministrazione trasparente”, sottosezione “Altri contenuti”/“Registro degli accessi.</w:t>
      </w:r>
    </w:p>
    <w:p w14:paraId="4245BC6B" w14:textId="77777777"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La diffusione delle norme riguardanti l’anticorruzione e la trasparenza, PTPCT all’interno dell’ambiente aziendale, compete ai Dirigenti delle strutture competenti per materia, i quali hanno il compito di individuare, elaborare, aggiornare, verificare l’accessibilità del dato e pubblicarlo nella sezione apposita. Per garantire che i Dirigenti individuati assicurino il tempestivo e regolare flusso delle informazioni e della loro pubblicazione sono previsti momenti di condivisione periodici con il RPCT, anche in via informatica, che costituiscono l’occasione per esaminare eventuali proposte finalizzate a rendere il sito “Amministrazione Trasparente” sempre più alla portata di chiunque, in termini di chiarezza e accessibilità.</w:t>
      </w:r>
    </w:p>
    <w:p w14:paraId="085A2C51" w14:textId="32FADEAF" w:rsidR="004C2D2C" w:rsidRDefault="00E31CD0">
      <w:pPr>
        <w:pStyle w:val="Corpotesto"/>
        <w:jc w:val="both"/>
        <w:rPr>
          <w:rFonts w:ascii="Calibri Light" w:eastAsia="Aptos" w:hAnsi="Calibri Light" w:cs="Calibri Light"/>
          <w:sz w:val="21"/>
          <w:szCs w:val="21"/>
          <w:lang w:eastAsia="en-US"/>
        </w:rPr>
      </w:pPr>
      <w:r>
        <w:rPr>
          <w:rFonts w:ascii="Calibri Light" w:eastAsia="Aptos" w:hAnsi="Calibri Light" w:cs="Calibri Light"/>
          <w:sz w:val="21"/>
          <w:szCs w:val="21"/>
          <w:lang w:eastAsia="en-US"/>
        </w:rPr>
        <w:t xml:space="preserve">A corollario del principio dell’accessibilità delle informazioni, e tenuto conto del processo di verifica e aggiornamento annuale della sezione della Trasparenza, è particolarmente rilevante da parte dell’Azienda raccogliere </w:t>
      </w:r>
      <w:r>
        <w:rPr>
          <w:rFonts w:ascii="Calibri Light" w:eastAsia="Aptos" w:hAnsi="Calibri Light" w:cs="Calibri Light"/>
          <w:i/>
          <w:sz w:val="21"/>
          <w:szCs w:val="21"/>
          <w:lang w:eastAsia="en-US"/>
        </w:rPr>
        <w:t>feedback dai cittadini e dagli stakeholder</w:t>
      </w:r>
      <w:r>
        <w:rPr>
          <w:rFonts w:ascii="Calibri Light" w:eastAsia="Aptos" w:hAnsi="Calibri Light" w:cs="Calibri Light"/>
          <w:sz w:val="21"/>
          <w:szCs w:val="21"/>
          <w:lang w:eastAsia="en-US"/>
        </w:rPr>
        <w:t xml:space="preserve"> sul livello di utilità e di utilizzazione dei dati pubblicati nonché eventuali reclami sulla qualità delle informazioni pubblicate ovvero in merito a ritardi e inadempienze riscontrate. È importante strutturare azioni a supporto della partecipazione dei portatori di interesse, anche attraverso l’implementazione di strumenti interattivi in modo che gli stakeholder possano restituire con immediatezza un feedback sull’operato svolto. A questo proposito il Piano della Prevenzione della Corruzione e della Trasparenza – sezione del PIAO 2025 – 2027 è stato pubblicato, prima dell’adozione della delibera di approvazione, in consultazione dal </w:t>
      </w:r>
      <w:r w:rsidR="00D00919" w:rsidRPr="00D00919">
        <w:rPr>
          <w:rFonts w:ascii="Calibri Light" w:eastAsia="Aptos" w:hAnsi="Calibri Light" w:cs="Calibri Light"/>
          <w:sz w:val="21"/>
          <w:szCs w:val="21"/>
          <w:lang w:eastAsia="en-US"/>
        </w:rPr>
        <w:t>24/01/2025</w:t>
      </w:r>
      <w:r>
        <w:rPr>
          <w:rFonts w:ascii="Calibri Light" w:eastAsia="Aptos" w:hAnsi="Calibri Light" w:cs="Calibri Light"/>
          <w:sz w:val="21"/>
          <w:szCs w:val="21"/>
          <w:lang w:eastAsia="en-US"/>
        </w:rPr>
        <w:t xml:space="preserve"> nella sezione Amministrazione Trasparente.</w:t>
      </w:r>
    </w:p>
    <w:p w14:paraId="0662D1EE" w14:textId="77777777" w:rsidR="004C2D2C" w:rsidRDefault="004C2D2C"/>
    <w:p w14:paraId="181C5B46" w14:textId="77777777" w:rsidR="004C2D2C" w:rsidRDefault="004C2D2C"/>
    <w:sectPr w:rsidR="004C2D2C">
      <w:pgSz w:w="11906" w:h="16838"/>
      <w:pgMar w:top="1418" w:right="567" w:bottom="1134" w:left="567"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utore sconosciuto" w:date="2025-01-13T12:04:00Z" w:initials="">
    <w:p w14:paraId="57A1E3E7" w14:textId="77777777" w:rsidR="002B2642" w:rsidRDefault="002B2642">
      <w:pPr>
        <w:overflowPunct w:val="0"/>
        <w:spacing w:after="0" w:line="240" w:lineRule="auto"/>
      </w:pPr>
      <w:r>
        <w:rPr>
          <w:rFonts w:ascii="Liberation Serif" w:eastAsia="Segoe UI" w:hAnsi="Liberation Serif"/>
          <w:sz w:val="24"/>
          <w:szCs w:val="24"/>
          <w:lang w:val="en-US" w:bidi="en-US"/>
        </w:rPr>
        <w:t>In rosso la parte nuova  e in giallo la parte vecchia da eliminare</w:t>
      </w:r>
    </w:p>
  </w:comment>
  <w:comment w:id="7" w:author="Autore sconosciuto" w:date="2025-01-13T12:06:00Z" w:initials="">
    <w:p w14:paraId="78B0F593" w14:textId="77777777" w:rsidR="002B2642" w:rsidRDefault="002B2642">
      <w:pPr>
        <w:overflowPunct w:val="0"/>
        <w:spacing w:after="0" w:line="240" w:lineRule="auto"/>
      </w:pPr>
      <w:r>
        <w:rPr>
          <w:rFonts w:ascii="Liberation Serif" w:eastAsia="Segoe UI" w:hAnsi="Liberation Serif"/>
          <w:sz w:val="24"/>
          <w:szCs w:val="24"/>
          <w:lang w:val="en-US" w:bidi="en-US"/>
        </w:rPr>
        <w:t>Da verificare con cristina</w:t>
      </w:r>
    </w:p>
  </w:comment>
  <w:comment w:id="8" w:author="Autore sconosciuto" w:date="2025-01-13T12:06:00Z" w:initials="">
    <w:p w14:paraId="37C9EE61" w14:textId="77777777" w:rsidR="002B2642" w:rsidRDefault="002B2642">
      <w:pPr>
        <w:overflowPunct w:val="0"/>
        <w:spacing w:after="0" w:line="240" w:lineRule="auto"/>
      </w:pPr>
      <w:r>
        <w:rPr>
          <w:rFonts w:ascii="Liberation Serif" w:eastAsia="Segoe UI" w:hAnsi="Liberation Serif"/>
          <w:sz w:val="24"/>
          <w:szCs w:val="24"/>
          <w:lang w:val="en-US" w:bidi="en-US"/>
        </w:rPr>
        <w:t>Aspettare cristina domani mattina – oggi 13 gennaio</w:t>
      </w:r>
    </w:p>
  </w:comment>
  <w:comment w:id="10" w:author="Autore sconosciuto" w:date="2025-01-13T12:07:00Z" w:initials="">
    <w:p w14:paraId="58CAE151" w14:textId="77777777" w:rsidR="002B2642" w:rsidRDefault="002B2642">
      <w:pPr>
        <w:overflowPunct w:val="0"/>
        <w:spacing w:after="0" w:line="240" w:lineRule="auto"/>
      </w:pPr>
      <w:r>
        <w:rPr>
          <w:rFonts w:ascii="Liberation Serif" w:eastAsia="Segoe UI" w:hAnsi="Liberation Serif"/>
          <w:sz w:val="24"/>
          <w:szCs w:val="24"/>
          <w:lang w:val="en-US" w:bidi="en-US"/>
        </w:rPr>
        <w:t>In giallo la parte da eliminare.</w:t>
      </w:r>
    </w:p>
    <w:p w14:paraId="7A32D7B5" w14:textId="77777777" w:rsidR="002B2642" w:rsidRDefault="002B2642">
      <w:pPr>
        <w:overflowPunct w:val="0"/>
        <w:spacing w:after="0" w:line="240" w:lineRule="auto"/>
      </w:pPr>
      <w:r>
        <w:rPr>
          <w:rFonts w:ascii="Liberation Serif" w:eastAsia="Segoe UI" w:hAnsi="Liberation Serif"/>
          <w:sz w:val="24"/>
          <w:szCs w:val="24"/>
          <w:lang w:val="en-US" w:bidi="en-US"/>
        </w:rPr>
        <w:t>In rosso la parte nuova</w:t>
      </w:r>
    </w:p>
  </w:comment>
  <w:comment w:id="11" w:author="Autore sconosciuto" w:date="2025-01-13T12:07:00Z" w:initials="">
    <w:p w14:paraId="0B8A418E" w14:textId="77777777" w:rsidR="002B2642" w:rsidRDefault="002B2642">
      <w:pPr>
        <w:overflowPunct w:val="0"/>
        <w:spacing w:after="0" w:line="240" w:lineRule="auto"/>
      </w:pPr>
      <w:r>
        <w:rPr>
          <w:rFonts w:ascii="Liberation Serif" w:eastAsia="Segoe UI" w:hAnsi="Liberation Serif"/>
          <w:sz w:val="24"/>
          <w:szCs w:val="24"/>
          <w:lang w:val="en-US" w:bidi="en-US"/>
        </w:rPr>
        <w:t>Ho inserito tutti i regolamenti in quanto mi sembrava che solo quello sul fumo non si collegasse all’anticorruzione</w:t>
      </w:r>
    </w:p>
  </w:comment>
  <w:comment w:id="15" w:author="Autore sconosciuto" w:date="2025-01-13T12:08:00Z" w:initials="">
    <w:p w14:paraId="52018F5F" w14:textId="77777777" w:rsidR="002B2642" w:rsidRDefault="002B2642">
      <w:pPr>
        <w:overflowPunct w:val="0"/>
        <w:spacing w:after="0" w:line="240" w:lineRule="auto"/>
      </w:pPr>
      <w:r>
        <w:rPr>
          <w:rFonts w:ascii="Liberation Serif" w:eastAsia="Segoe UI" w:hAnsi="Liberation Serif"/>
          <w:sz w:val="24"/>
          <w:szCs w:val="24"/>
          <w:lang w:val="en-US" w:bidi="en-US"/>
        </w:rPr>
        <w:t>Come ci si regola per gli obiettivi nuovi?</w:t>
      </w:r>
    </w:p>
  </w:comment>
  <w:comment w:id="16" w:author="Autore sconosciuto" w:date="2025-01-13T12:08:00Z" w:initials="">
    <w:p w14:paraId="20E5FE7D" w14:textId="77777777" w:rsidR="002B2642" w:rsidRDefault="002B2642">
      <w:pPr>
        <w:overflowPunct w:val="0"/>
        <w:spacing w:after="0" w:line="240" w:lineRule="auto"/>
      </w:pPr>
      <w:r>
        <w:rPr>
          <w:rFonts w:ascii="Liberation Serif" w:eastAsia="Segoe UI" w:hAnsi="Liberation Serif"/>
          <w:sz w:val="24"/>
          <w:szCs w:val="24"/>
          <w:lang w:val="en-US" w:bidi="en-US"/>
        </w:rPr>
        <w:t>In giallo. Da modificare da nadia e silvia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A1E3E7" w15:done="0"/>
  <w15:commentEx w15:paraId="78B0F593" w15:done="0"/>
  <w15:commentEx w15:paraId="37C9EE61" w15:done="0"/>
  <w15:commentEx w15:paraId="7A32D7B5" w15:done="0"/>
  <w15:commentEx w15:paraId="0B8A418E" w15:done="0"/>
  <w15:commentEx w15:paraId="52018F5F" w15:done="0"/>
  <w15:commentEx w15:paraId="20E5FE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Segoe UI Symbol"/>
    <w:panose1 w:val="05010000000000000000"/>
    <w:charset w:val="01"/>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Times New Roman"/>
    <w:charset w:val="00"/>
    <w:family w:val="swiss"/>
    <w:pitch w:val="variable"/>
    <w:sig w:usb0="20000287" w:usb1="00000003" w:usb2="00000000" w:usb3="00000000" w:csb0="0000019F" w:csb1="00000000"/>
  </w:font>
  <w:font w:name="Twentieth Century">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alibri;sans-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476"/>
    <w:multiLevelType w:val="multilevel"/>
    <w:tmpl w:val="2D1A91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1DC3057C"/>
    <w:multiLevelType w:val="multilevel"/>
    <w:tmpl w:val="33246C78"/>
    <w:lvl w:ilvl="0">
      <w:start w:val="1"/>
      <w:numFmt w:val="bullet"/>
      <w:lvlText w:val="-"/>
      <w:lvlJc w:val="left"/>
      <w:pPr>
        <w:tabs>
          <w:tab w:val="num" w:pos="0"/>
        </w:tabs>
        <w:ind w:left="568" w:hanging="284"/>
      </w:pPr>
      <w:rPr>
        <w:rFonts w:ascii="OpenSymbol" w:hAnsi="OpenSymbol" w:cs="OpenSymbol" w:hint="default"/>
        <w:w w:val="100"/>
        <w:lang w:val="it-IT" w:eastAsia="it-IT" w:bidi="it-IT"/>
      </w:rPr>
    </w:lvl>
    <w:lvl w:ilvl="1">
      <w:start w:val="14"/>
      <w:numFmt w:val="lowerLetter"/>
      <w:lvlText w:val="%2."/>
      <w:lvlJc w:val="left"/>
      <w:pPr>
        <w:tabs>
          <w:tab w:val="num" w:pos="0"/>
        </w:tabs>
        <w:ind w:left="416" w:hanging="272"/>
      </w:pPr>
      <w:rPr>
        <w:rFonts w:ascii="Arial" w:eastAsia="Arial" w:hAnsi="Arial" w:cs="Arial"/>
        <w:spacing w:val="-1"/>
        <w:w w:val="100"/>
        <w:sz w:val="22"/>
        <w:szCs w:val="22"/>
        <w:lang w:val="it-IT" w:eastAsia="it-IT" w:bidi="it-IT"/>
      </w:rPr>
    </w:lvl>
    <w:lvl w:ilvl="2">
      <w:start w:val="1"/>
      <w:numFmt w:val="bullet"/>
      <w:lvlText w:val=""/>
      <w:lvlJc w:val="left"/>
      <w:pPr>
        <w:tabs>
          <w:tab w:val="num" w:pos="0"/>
        </w:tabs>
        <w:ind w:left="2356" w:hanging="272"/>
      </w:pPr>
      <w:rPr>
        <w:rFonts w:ascii="Symbol" w:hAnsi="Symbol" w:cs="Symbol" w:hint="default"/>
        <w:lang w:val="it-IT" w:eastAsia="it-IT" w:bidi="it-IT"/>
      </w:rPr>
    </w:lvl>
    <w:lvl w:ilvl="3">
      <w:start w:val="1"/>
      <w:numFmt w:val="bullet"/>
      <w:lvlText w:val=""/>
      <w:lvlJc w:val="left"/>
      <w:pPr>
        <w:tabs>
          <w:tab w:val="num" w:pos="0"/>
        </w:tabs>
        <w:ind w:left="3324" w:hanging="272"/>
      </w:pPr>
      <w:rPr>
        <w:rFonts w:ascii="Symbol" w:hAnsi="Symbol" w:cs="Symbol" w:hint="default"/>
        <w:lang w:val="it-IT" w:eastAsia="it-IT" w:bidi="it-IT"/>
      </w:rPr>
    </w:lvl>
    <w:lvl w:ilvl="4">
      <w:start w:val="1"/>
      <w:numFmt w:val="bullet"/>
      <w:lvlText w:val=""/>
      <w:lvlJc w:val="left"/>
      <w:pPr>
        <w:tabs>
          <w:tab w:val="num" w:pos="0"/>
        </w:tabs>
        <w:ind w:left="4292" w:hanging="272"/>
      </w:pPr>
      <w:rPr>
        <w:rFonts w:ascii="Symbol" w:hAnsi="Symbol" w:cs="Symbol" w:hint="default"/>
        <w:lang w:val="it-IT" w:eastAsia="it-IT" w:bidi="it-IT"/>
      </w:rPr>
    </w:lvl>
    <w:lvl w:ilvl="5">
      <w:start w:val="1"/>
      <w:numFmt w:val="bullet"/>
      <w:lvlText w:val=""/>
      <w:lvlJc w:val="left"/>
      <w:pPr>
        <w:tabs>
          <w:tab w:val="num" w:pos="0"/>
        </w:tabs>
        <w:ind w:left="5260" w:hanging="272"/>
      </w:pPr>
      <w:rPr>
        <w:rFonts w:ascii="Symbol" w:hAnsi="Symbol" w:cs="Symbol" w:hint="default"/>
        <w:lang w:val="it-IT" w:eastAsia="it-IT" w:bidi="it-IT"/>
      </w:rPr>
    </w:lvl>
    <w:lvl w:ilvl="6">
      <w:start w:val="1"/>
      <w:numFmt w:val="bullet"/>
      <w:lvlText w:val=""/>
      <w:lvlJc w:val="left"/>
      <w:pPr>
        <w:tabs>
          <w:tab w:val="num" w:pos="0"/>
        </w:tabs>
        <w:ind w:left="6228" w:hanging="272"/>
      </w:pPr>
      <w:rPr>
        <w:rFonts w:ascii="Symbol" w:hAnsi="Symbol" w:cs="Symbol" w:hint="default"/>
        <w:lang w:val="it-IT" w:eastAsia="it-IT" w:bidi="it-IT"/>
      </w:rPr>
    </w:lvl>
    <w:lvl w:ilvl="7">
      <w:start w:val="1"/>
      <w:numFmt w:val="bullet"/>
      <w:lvlText w:val=""/>
      <w:lvlJc w:val="left"/>
      <w:pPr>
        <w:tabs>
          <w:tab w:val="num" w:pos="0"/>
        </w:tabs>
        <w:ind w:left="7196" w:hanging="272"/>
      </w:pPr>
      <w:rPr>
        <w:rFonts w:ascii="Symbol" w:hAnsi="Symbol" w:cs="Symbol" w:hint="default"/>
        <w:lang w:val="it-IT" w:eastAsia="it-IT" w:bidi="it-IT"/>
      </w:rPr>
    </w:lvl>
    <w:lvl w:ilvl="8">
      <w:start w:val="1"/>
      <w:numFmt w:val="bullet"/>
      <w:lvlText w:val=""/>
      <w:lvlJc w:val="left"/>
      <w:pPr>
        <w:tabs>
          <w:tab w:val="num" w:pos="0"/>
        </w:tabs>
        <w:ind w:left="8164" w:hanging="272"/>
      </w:pPr>
      <w:rPr>
        <w:rFonts w:ascii="Symbol" w:hAnsi="Symbol" w:cs="Symbol" w:hint="default"/>
        <w:lang w:val="it-IT" w:eastAsia="it-IT" w:bidi="it-IT"/>
      </w:rPr>
    </w:lvl>
  </w:abstractNum>
  <w:abstractNum w:abstractNumId="2" w15:restartNumberingAfterBreak="0">
    <w:nsid w:val="218E047F"/>
    <w:multiLevelType w:val="multilevel"/>
    <w:tmpl w:val="6E2AB594"/>
    <w:lvl w:ilvl="0">
      <w:start w:val="1"/>
      <w:numFmt w:val="bullet"/>
      <w:lvlText w:val="-"/>
      <w:lvlJc w:val="left"/>
      <w:pPr>
        <w:tabs>
          <w:tab w:val="num" w:pos="0"/>
        </w:tabs>
        <w:ind w:left="568" w:hanging="284"/>
      </w:pPr>
      <w:rPr>
        <w:rFonts w:ascii="OpenSymbol" w:hAnsi="OpenSymbol" w:cs="OpenSymbol" w:hint="default"/>
        <w:w w:val="100"/>
        <w:lang w:val="it-IT" w:eastAsia="it-IT" w:bidi="it-IT"/>
      </w:rPr>
    </w:lvl>
    <w:lvl w:ilvl="1">
      <w:start w:val="14"/>
      <w:numFmt w:val="lowerLetter"/>
      <w:lvlText w:val="%2."/>
      <w:lvlJc w:val="left"/>
      <w:pPr>
        <w:tabs>
          <w:tab w:val="num" w:pos="0"/>
        </w:tabs>
        <w:ind w:left="416" w:hanging="272"/>
      </w:pPr>
      <w:rPr>
        <w:rFonts w:ascii="Arial" w:eastAsia="Arial" w:hAnsi="Arial" w:cs="Arial"/>
        <w:spacing w:val="-1"/>
        <w:w w:val="100"/>
        <w:sz w:val="22"/>
        <w:szCs w:val="22"/>
        <w:lang w:val="it-IT" w:eastAsia="it-IT" w:bidi="it-IT"/>
      </w:rPr>
    </w:lvl>
    <w:lvl w:ilvl="2">
      <w:start w:val="1"/>
      <w:numFmt w:val="bullet"/>
      <w:lvlText w:val=""/>
      <w:lvlJc w:val="left"/>
      <w:pPr>
        <w:tabs>
          <w:tab w:val="num" w:pos="0"/>
        </w:tabs>
        <w:ind w:left="2356" w:hanging="272"/>
      </w:pPr>
      <w:rPr>
        <w:rFonts w:ascii="Symbol" w:hAnsi="Symbol" w:cs="Symbol" w:hint="default"/>
        <w:lang w:val="it-IT" w:eastAsia="it-IT" w:bidi="it-IT"/>
      </w:rPr>
    </w:lvl>
    <w:lvl w:ilvl="3">
      <w:start w:val="1"/>
      <w:numFmt w:val="bullet"/>
      <w:lvlText w:val=""/>
      <w:lvlJc w:val="left"/>
      <w:pPr>
        <w:tabs>
          <w:tab w:val="num" w:pos="0"/>
        </w:tabs>
        <w:ind w:left="3324" w:hanging="272"/>
      </w:pPr>
      <w:rPr>
        <w:rFonts w:ascii="Symbol" w:hAnsi="Symbol" w:cs="Symbol" w:hint="default"/>
        <w:lang w:val="it-IT" w:eastAsia="it-IT" w:bidi="it-IT"/>
      </w:rPr>
    </w:lvl>
    <w:lvl w:ilvl="4">
      <w:start w:val="1"/>
      <w:numFmt w:val="bullet"/>
      <w:lvlText w:val=""/>
      <w:lvlJc w:val="left"/>
      <w:pPr>
        <w:tabs>
          <w:tab w:val="num" w:pos="0"/>
        </w:tabs>
        <w:ind w:left="4292" w:hanging="272"/>
      </w:pPr>
      <w:rPr>
        <w:rFonts w:ascii="Symbol" w:hAnsi="Symbol" w:cs="Symbol" w:hint="default"/>
        <w:lang w:val="it-IT" w:eastAsia="it-IT" w:bidi="it-IT"/>
      </w:rPr>
    </w:lvl>
    <w:lvl w:ilvl="5">
      <w:start w:val="1"/>
      <w:numFmt w:val="bullet"/>
      <w:lvlText w:val=""/>
      <w:lvlJc w:val="left"/>
      <w:pPr>
        <w:tabs>
          <w:tab w:val="num" w:pos="0"/>
        </w:tabs>
        <w:ind w:left="5260" w:hanging="272"/>
      </w:pPr>
      <w:rPr>
        <w:rFonts w:ascii="Symbol" w:hAnsi="Symbol" w:cs="Symbol" w:hint="default"/>
        <w:lang w:val="it-IT" w:eastAsia="it-IT" w:bidi="it-IT"/>
      </w:rPr>
    </w:lvl>
    <w:lvl w:ilvl="6">
      <w:start w:val="1"/>
      <w:numFmt w:val="bullet"/>
      <w:lvlText w:val=""/>
      <w:lvlJc w:val="left"/>
      <w:pPr>
        <w:tabs>
          <w:tab w:val="num" w:pos="0"/>
        </w:tabs>
        <w:ind w:left="6228" w:hanging="272"/>
      </w:pPr>
      <w:rPr>
        <w:rFonts w:ascii="Symbol" w:hAnsi="Symbol" w:cs="Symbol" w:hint="default"/>
        <w:lang w:val="it-IT" w:eastAsia="it-IT" w:bidi="it-IT"/>
      </w:rPr>
    </w:lvl>
    <w:lvl w:ilvl="7">
      <w:start w:val="1"/>
      <w:numFmt w:val="bullet"/>
      <w:lvlText w:val=""/>
      <w:lvlJc w:val="left"/>
      <w:pPr>
        <w:tabs>
          <w:tab w:val="num" w:pos="0"/>
        </w:tabs>
        <w:ind w:left="7196" w:hanging="272"/>
      </w:pPr>
      <w:rPr>
        <w:rFonts w:ascii="Symbol" w:hAnsi="Symbol" w:cs="Symbol" w:hint="default"/>
        <w:lang w:val="it-IT" w:eastAsia="it-IT" w:bidi="it-IT"/>
      </w:rPr>
    </w:lvl>
    <w:lvl w:ilvl="8">
      <w:start w:val="1"/>
      <w:numFmt w:val="bullet"/>
      <w:lvlText w:val=""/>
      <w:lvlJc w:val="left"/>
      <w:pPr>
        <w:tabs>
          <w:tab w:val="num" w:pos="0"/>
        </w:tabs>
        <w:ind w:left="8164" w:hanging="272"/>
      </w:pPr>
      <w:rPr>
        <w:rFonts w:ascii="Symbol" w:hAnsi="Symbol" w:cs="Symbol" w:hint="default"/>
        <w:lang w:val="it-IT" w:eastAsia="it-IT" w:bidi="it-IT"/>
      </w:rPr>
    </w:lvl>
  </w:abstractNum>
  <w:abstractNum w:abstractNumId="3" w15:restartNumberingAfterBreak="0">
    <w:nsid w:val="29195FDE"/>
    <w:multiLevelType w:val="multilevel"/>
    <w:tmpl w:val="1E249656"/>
    <w:lvl w:ilvl="0">
      <w:start w:val="1"/>
      <w:numFmt w:val="bullet"/>
      <w:lvlText w:val="-"/>
      <w:lvlJc w:val="left"/>
      <w:pPr>
        <w:tabs>
          <w:tab w:val="num" w:pos="0"/>
        </w:tabs>
        <w:ind w:left="568" w:hanging="284"/>
      </w:pPr>
      <w:rPr>
        <w:rFonts w:ascii="OpenSymbol" w:hAnsi="OpenSymbol" w:cs="OpenSymbol" w:hint="default"/>
        <w:w w:val="100"/>
        <w:lang w:val="it-IT" w:eastAsia="it-IT" w:bidi="it-IT"/>
      </w:rPr>
    </w:lvl>
    <w:lvl w:ilvl="1">
      <w:start w:val="14"/>
      <w:numFmt w:val="lowerLetter"/>
      <w:lvlText w:val="%2."/>
      <w:lvlJc w:val="left"/>
      <w:pPr>
        <w:tabs>
          <w:tab w:val="num" w:pos="0"/>
        </w:tabs>
        <w:ind w:left="416" w:hanging="272"/>
      </w:pPr>
      <w:rPr>
        <w:rFonts w:ascii="Arial" w:eastAsia="Arial" w:hAnsi="Arial" w:cs="Arial"/>
        <w:spacing w:val="-1"/>
        <w:w w:val="100"/>
        <w:sz w:val="22"/>
        <w:szCs w:val="22"/>
        <w:lang w:val="it-IT" w:eastAsia="it-IT" w:bidi="it-IT"/>
      </w:rPr>
    </w:lvl>
    <w:lvl w:ilvl="2">
      <w:start w:val="1"/>
      <w:numFmt w:val="bullet"/>
      <w:lvlText w:val=""/>
      <w:lvlJc w:val="left"/>
      <w:pPr>
        <w:tabs>
          <w:tab w:val="num" w:pos="0"/>
        </w:tabs>
        <w:ind w:left="2356" w:hanging="272"/>
      </w:pPr>
      <w:rPr>
        <w:rFonts w:ascii="Symbol" w:hAnsi="Symbol" w:cs="Symbol" w:hint="default"/>
        <w:lang w:val="it-IT" w:eastAsia="it-IT" w:bidi="it-IT"/>
      </w:rPr>
    </w:lvl>
    <w:lvl w:ilvl="3">
      <w:start w:val="1"/>
      <w:numFmt w:val="bullet"/>
      <w:lvlText w:val=""/>
      <w:lvlJc w:val="left"/>
      <w:pPr>
        <w:tabs>
          <w:tab w:val="num" w:pos="0"/>
        </w:tabs>
        <w:ind w:left="3324" w:hanging="272"/>
      </w:pPr>
      <w:rPr>
        <w:rFonts w:ascii="Symbol" w:hAnsi="Symbol" w:cs="Symbol" w:hint="default"/>
        <w:lang w:val="it-IT" w:eastAsia="it-IT" w:bidi="it-IT"/>
      </w:rPr>
    </w:lvl>
    <w:lvl w:ilvl="4">
      <w:start w:val="1"/>
      <w:numFmt w:val="bullet"/>
      <w:lvlText w:val=""/>
      <w:lvlJc w:val="left"/>
      <w:pPr>
        <w:tabs>
          <w:tab w:val="num" w:pos="0"/>
        </w:tabs>
        <w:ind w:left="4292" w:hanging="272"/>
      </w:pPr>
      <w:rPr>
        <w:rFonts w:ascii="Symbol" w:hAnsi="Symbol" w:cs="Symbol" w:hint="default"/>
        <w:lang w:val="it-IT" w:eastAsia="it-IT" w:bidi="it-IT"/>
      </w:rPr>
    </w:lvl>
    <w:lvl w:ilvl="5">
      <w:start w:val="1"/>
      <w:numFmt w:val="bullet"/>
      <w:lvlText w:val=""/>
      <w:lvlJc w:val="left"/>
      <w:pPr>
        <w:tabs>
          <w:tab w:val="num" w:pos="0"/>
        </w:tabs>
        <w:ind w:left="5260" w:hanging="272"/>
      </w:pPr>
      <w:rPr>
        <w:rFonts w:ascii="Symbol" w:hAnsi="Symbol" w:cs="Symbol" w:hint="default"/>
        <w:lang w:val="it-IT" w:eastAsia="it-IT" w:bidi="it-IT"/>
      </w:rPr>
    </w:lvl>
    <w:lvl w:ilvl="6">
      <w:start w:val="1"/>
      <w:numFmt w:val="bullet"/>
      <w:lvlText w:val=""/>
      <w:lvlJc w:val="left"/>
      <w:pPr>
        <w:tabs>
          <w:tab w:val="num" w:pos="0"/>
        </w:tabs>
        <w:ind w:left="6228" w:hanging="272"/>
      </w:pPr>
      <w:rPr>
        <w:rFonts w:ascii="Symbol" w:hAnsi="Symbol" w:cs="Symbol" w:hint="default"/>
        <w:lang w:val="it-IT" w:eastAsia="it-IT" w:bidi="it-IT"/>
      </w:rPr>
    </w:lvl>
    <w:lvl w:ilvl="7">
      <w:start w:val="1"/>
      <w:numFmt w:val="bullet"/>
      <w:lvlText w:val=""/>
      <w:lvlJc w:val="left"/>
      <w:pPr>
        <w:tabs>
          <w:tab w:val="num" w:pos="0"/>
        </w:tabs>
        <w:ind w:left="7196" w:hanging="272"/>
      </w:pPr>
      <w:rPr>
        <w:rFonts w:ascii="Symbol" w:hAnsi="Symbol" w:cs="Symbol" w:hint="default"/>
        <w:lang w:val="it-IT" w:eastAsia="it-IT" w:bidi="it-IT"/>
      </w:rPr>
    </w:lvl>
    <w:lvl w:ilvl="8">
      <w:start w:val="1"/>
      <w:numFmt w:val="bullet"/>
      <w:lvlText w:val=""/>
      <w:lvlJc w:val="left"/>
      <w:pPr>
        <w:tabs>
          <w:tab w:val="num" w:pos="0"/>
        </w:tabs>
        <w:ind w:left="8164" w:hanging="272"/>
      </w:pPr>
      <w:rPr>
        <w:rFonts w:ascii="Symbol" w:hAnsi="Symbol" w:cs="Symbol" w:hint="default"/>
        <w:lang w:val="it-IT" w:eastAsia="it-IT" w:bidi="it-IT"/>
      </w:rPr>
    </w:lvl>
  </w:abstractNum>
  <w:abstractNum w:abstractNumId="4" w15:restartNumberingAfterBreak="0">
    <w:nsid w:val="2DB93DE1"/>
    <w:multiLevelType w:val="multilevel"/>
    <w:tmpl w:val="490804AC"/>
    <w:lvl w:ilvl="0">
      <w:start w:val="1"/>
      <w:numFmt w:val="bullet"/>
      <w:lvlText w:val="-"/>
      <w:lvlJc w:val="left"/>
      <w:pPr>
        <w:tabs>
          <w:tab w:val="num" w:pos="0"/>
        </w:tabs>
        <w:ind w:left="568" w:hanging="284"/>
      </w:pPr>
      <w:rPr>
        <w:rFonts w:ascii="OpenSymbol" w:hAnsi="OpenSymbol" w:cs="OpenSymbol" w:hint="default"/>
        <w:w w:val="100"/>
        <w:lang w:val="it-IT" w:eastAsia="it-IT" w:bidi="it-IT"/>
      </w:rPr>
    </w:lvl>
    <w:lvl w:ilvl="1">
      <w:start w:val="14"/>
      <w:numFmt w:val="lowerLetter"/>
      <w:lvlText w:val="%2."/>
      <w:lvlJc w:val="left"/>
      <w:pPr>
        <w:tabs>
          <w:tab w:val="num" w:pos="0"/>
        </w:tabs>
        <w:ind w:left="416" w:hanging="272"/>
      </w:pPr>
      <w:rPr>
        <w:rFonts w:ascii="Arial" w:eastAsia="Arial" w:hAnsi="Arial" w:cs="Arial"/>
        <w:spacing w:val="-1"/>
        <w:w w:val="100"/>
        <w:sz w:val="22"/>
        <w:szCs w:val="22"/>
        <w:lang w:val="it-IT" w:eastAsia="it-IT" w:bidi="it-IT"/>
      </w:rPr>
    </w:lvl>
    <w:lvl w:ilvl="2">
      <w:start w:val="1"/>
      <w:numFmt w:val="bullet"/>
      <w:lvlText w:val=""/>
      <w:lvlJc w:val="left"/>
      <w:pPr>
        <w:tabs>
          <w:tab w:val="num" w:pos="0"/>
        </w:tabs>
        <w:ind w:left="2356" w:hanging="272"/>
      </w:pPr>
      <w:rPr>
        <w:rFonts w:ascii="Symbol" w:hAnsi="Symbol" w:cs="Symbol" w:hint="default"/>
        <w:lang w:val="it-IT" w:eastAsia="it-IT" w:bidi="it-IT"/>
      </w:rPr>
    </w:lvl>
    <w:lvl w:ilvl="3">
      <w:start w:val="1"/>
      <w:numFmt w:val="bullet"/>
      <w:lvlText w:val=""/>
      <w:lvlJc w:val="left"/>
      <w:pPr>
        <w:tabs>
          <w:tab w:val="num" w:pos="0"/>
        </w:tabs>
        <w:ind w:left="3324" w:hanging="272"/>
      </w:pPr>
      <w:rPr>
        <w:rFonts w:ascii="Symbol" w:hAnsi="Symbol" w:cs="Symbol" w:hint="default"/>
        <w:lang w:val="it-IT" w:eastAsia="it-IT" w:bidi="it-IT"/>
      </w:rPr>
    </w:lvl>
    <w:lvl w:ilvl="4">
      <w:start w:val="1"/>
      <w:numFmt w:val="bullet"/>
      <w:lvlText w:val=""/>
      <w:lvlJc w:val="left"/>
      <w:pPr>
        <w:tabs>
          <w:tab w:val="num" w:pos="0"/>
        </w:tabs>
        <w:ind w:left="4292" w:hanging="272"/>
      </w:pPr>
      <w:rPr>
        <w:rFonts w:ascii="Symbol" w:hAnsi="Symbol" w:cs="Symbol" w:hint="default"/>
        <w:lang w:val="it-IT" w:eastAsia="it-IT" w:bidi="it-IT"/>
      </w:rPr>
    </w:lvl>
    <w:lvl w:ilvl="5">
      <w:start w:val="1"/>
      <w:numFmt w:val="bullet"/>
      <w:lvlText w:val=""/>
      <w:lvlJc w:val="left"/>
      <w:pPr>
        <w:tabs>
          <w:tab w:val="num" w:pos="0"/>
        </w:tabs>
        <w:ind w:left="5260" w:hanging="272"/>
      </w:pPr>
      <w:rPr>
        <w:rFonts w:ascii="Symbol" w:hAnsi="Symbol" w:cs="Symbol" w:hint="default"/>
        <w:lang w:val="it-IT" w:eastAsia="it-IT" w:bidi="it-IT"/>
      </w:rPr>
    </w:lvl>
    <w:lvl w:ilvl="6">
      <w:start w:val="1"/>
      <w:numFmt w:val="bullet"/>
      <w:lvlText w:val=""/>
      <w:lvlJc w:val="left"/>
      <w:pPr>
        <w:tabs>
          <w:tab w:val="num" w:pos="0"/>
        </w:tabs>
        <w:ind w:left="6228" w:hanging="272"/>
      </w:pPr>
      <w:rPr>
        <w:rFonts w:ascii="Symbol" w:hAnsi="Symbol" w:cs="Symbol" w:hint="default"/>
        <w:lang w:val="it-IT" w:eastAsia="it-IT" w:bidi="it-IT"/>
      </w:rPr>
    </w:lvl>
    <w:lvl w:ilvl="7">
      <w:start w:val="1"/>
      <w:numFmt w:val="bullet"/>
      <w:lvlText w:val=""/>
      <w:lvlJc w:val="left"/>
      <w:pPr>
        <w:tabs>
          <w:tab w:val="num" w:pos="0"/>
        </w:tabs>
        <w:ind w:left="7196" w:hanging="272"/>
      </w:pPr>
      <w:rPr>
        <w:rFonts w:ascii="Symbol" w:hAnsi="Symbol" w:cs="Symbol" w:hint="default"/>
        <w:lang w:val="it-IT" w:eastAsia="it-IT" w:bidi="it-IT"/>
      </w:rPr>
    </w:lvl>
    <w:lvl w:ilvl="8">
      <w:start w:val="1"/>
      <w:numFmt w:val="bullet"/>
      <w:lvlText w:val=""/>
      <w:lvlJc w:val="left"/>
      <w:pPr>
        <w:tabs>
          <w:tab w:val="num" w:pos="0"/>
        </w:tabs>
        <w:ind w:left="8164" w:hanging="272"/>
      </w:pPr>
      <w:rPr>
        <w:rFonts w:ascii="Symbol" w:hAnsi="Symbol" w:cs="Symbol" w:hint="default"/>
        <w:lang w:val="it-IT" w:eastAsia="it-IT" w:bidi="it-IT"/>
      </w:rPr>
    </w:lvl>
  </w:abstractNum>
  <w:abstractNum w:abstractNumId="5" w15:restartNumberingAfterBreak="0">
    <w:nsid w:val="5FBE48F1"/>
    <w:multiLevelType w:val="multilevel"/>
    <w:tmpl w:val="1B56F428"/>
    <w:lvl w:ilvl="0">
      <w:start w:val="1"/>
      <w:numFmt w:val="bullet"/>
      <w:lvlText w:val="-"/>
      <w:lvlJc w:val="left"/>
      <w:pPr>
        <w:tabs>
          <w:tab w:val="num" w:pos="0"/>
        </w:tabs>
        <w:ind w:left="765" w:hanging="360"/>
      </w:pPr>
      <w:rPr>
        <w:rFonts w:ascii="Calibri Light" w:hAnsi="Calibri Light" w:cs="Calibri Light"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6" w15:restartNumberingAfterBreak="0">
    <w:nsid w:val="651B763E"/>
    <w:multiLevelType w:val="multilevel"/>
    <w:tmpl w:val="F1563A98"/>
    <w:lvl w:ilvl="0">
      <w:start w:val="1"/>
      <w:numFmt w:val="bullet"/>
      <w:lvlText w:val="-"/>
      <w:lvlJc w:val="left"/>
      <w:pPr>
        <w:tabs>
          <w:tab w:val="num" w:pos="0"/>
        </w:tabs>
        <w:ind w:left="568" w:hanging="284"/>
      </w:pPr>
      <w:rPr>
        <w:rFonts w:ascii="OpenSymbol" w:hAnsi="OpenSymbol" w:cs="OpenSymbol" w:hint="default"/>
        <w:w w:val="100"/>
        <w:lang w:val="it-IT" w:eastAsia="it-IT" w:bidi="it-IT"/>
      </w:rPr>
    </w:lvl>
    <w:lvl w:ilvl="1">
      <w:start w:val="14"/>
      <w:numFmt w:val="lowerLetter"/>
      <w:lvlText w:val="%2."/>
      <w:lvlJc w:val="left"/>
      <w:pPr>
        <w:tabs>
          <w:tab w:val="num" w:pos="0"/>
        </w:tabs>
        <w:ind w:left="416" w:hanging="272"/>
      </w:pPr>
      <w:rPr>
        <w:rFonts w:ascii="Arial" w:eastAsia="Arial" w:hAnsi="Arial" w:cs="Arial"/>
        <w:spacing w:val="-1"/>
        <w:w w:val="100"/>
        <w:sz w:val="22"/>
        <w:szCs w:val="22"/>
        <w:lang w:val="it-IT" w:eastAsia="it-IT" w:bidi="it-IT"/>
      </w:rPr>
    </w:lvl>
    <w:lvl w:ilvl="2">
      <w:start w:val="1"/>
      <w:numFmt w:val="bullet"/>
      <w:lvlText w:val=""/>
      <w:lvlJc w:val="left"/>
      <w:pPr>
        <w:tabs>
          <w:tab w:val="num" w:pos="0"/>
        </w:tabs>
        <w:ind w:left="2356" w:hanging="272"/>
      </w:pPr>
      <w:rPr>
        <w:rFonts w:ascii="Symbol" w:hAnsi="Symbol" w:cs="Symbol" w:hint="default"/>
        <w:lang w:val="it-IT" w:eastAsia="it-IT" w:bidi="it-IT"/>
      </w:rPr>
    </w:lvl>
    <w:lvl w:ilvl="3">
      <w:start w:val="1"/>
      <w:numFmt w:val="bullet"/>
      <w:lvlText w:val=""/>
      <w:lvlJc w:val="left"/>
      <w:pPr>
        <w:tabs>
          <w:tab w:val="num" w:pos="0"/>
        </w:tabs>
        <w:ind w:left="3324" w:hanging="272"/>
      </w:pPr>
      <w:rPr>
        <w:rFonts w:ascii="Symbol" w:hAnsi="Symbol" w:cs="Symbol" w:hint="default"/>
        <w:lang w:val="it-IT" w:eastAsia="it-IT" w:bidi="it-IT"/>
      </w:rPr>
    </w:lvl>
    <w:lvl w:ilvl="4">
      <w:start w:val="1"/>
      <w:numFmt w:val="bullet"/>
      <w:lvlText w:val=""/>
      <w:lvlJc w:val="left"/>
      <w:pPr>
        <w:tabs>
          <w:tab w:val="num" w:pos="0"/>
        </w:tabs>
        <w:ind w:left="4292" w:hanging="272"/>
      </w:pPr>
      <w:rPr>
        <w:rFonts w:ascii="Symbol" w:hAnsi="Symbol" w:cs="Symbol" w:hint="default"/>
        <w:lang w:val="it-IT" w:eastAsia="it-IT" w:bidi="it-IT"/>
      </w:rPr>
    </w:lvl>
    <w:lvl w:ilvl="5">
      <w:start w:val="1"/>
      <w:numFmt w:val="bullet"/>
      <w:lvlText w:val=""/>
      <w:lvlJc w:val="left"/>
      <w:pPr>
        <w:tabs>
          <w:tab w:val="num" w:pos="0"/>
        </w:tabs>
        <w:ind w:left="5260" w:hanging="272"/>
      </w:pPr>
      <w:rPr>
        <w:rFonts w:ascii="Symbol" w:hAnsi="Symbol" w:cs="Symbol" w:hint="default"/>
        <w:lang w:val="it-IT" w:eastAsia="it-IT" w:bidi="it-IT"/>
      </w:rPr>
    </w:lvl>
    <w:lvl w:ilvl="6">
      <w:start w:val="1"/>
      <w:numFmt w:val="bullet"/>
      <w:lvlText w:val=""/>
      <w:lvlJc w:val="left"/>
      <w:pPr>
        <w:tabs>
          <w:tab w:val="num" w:pos="0"/>
        </w:tabs>
        <w:ind w:left="6228" w:hanging="272"/>
      </w:pPr>
      <w:rPr>
        <w:rFonts w:ascii="Symbol" w:hAnsi="Symbol" w:cs="Symbol" w:hint="default"/>
        <w:lang w:val="it-IT" w:eastAsia="it-IT" w:bidi="it-IT"/>
      </w:rPr>
    </w:lvl>
    <w:lvl w:ilvl="7">
      <w:start w:val="1"/>
      <w:numFmt w:val="bullet"/>
      <w:lvlText w:val=""/>
      <w:lvlJc w:val="left"/>
      <w:pPr>
        <w:tabs>
          <w:tab w:val="num" w:pos="0"/>
        </w:tabs>
        <w:ind w:left="7196" w:hanging="272"/>
      </w:pPr>
      <w:rPr>
        <w:rFonts w:ascii="Symbol" w:hAnsi="Symbol" w:cs="Symbol" w:hint="default"/>
        <w:lang w:val="it-IT" w:eastAsia="it-IT" w:bidi="it-IT"/>
      </w:rPr>
    </w:lvl>
    <w:lvl w:ilvl="8">
      <w:start w:val="1"/>
      <w:numFmt w:val="bullet"/>
      <w:lvlText w:val=""/>
      <w:lvlJc w:val="left"/>
      <w:pPr>
        <w:tabs>
          <w:tab w:val="num" w:pos="0"/>
        </w:tabs>
        <w:ind w:left="8164" w:hanging="272"/>
      </w:pPr>
      <w:rPr>
        <w:rFonts w:ascii="Symbol" w:hAnsi="Symbol" w:cs="Symbol" w:hint="default"/>
        <w:lang w:val="it-IT" w:eastAsia="it-IT" w:bidi="it-IT"/>
      </w:rPr>
    </w:lvl>
  </w:abstractNum>
  <w:abstractNum w:abstractNumId="7" w15:restartNumberingAfterBreak="0">
    <w:nsid w:val="65CB78B4"/>
    <w:multiLevelType w:val="multilevel"/>
    <w:tmpl w:val="E5CC5D4C"/>
    <w:lvl w:ilvl="0">
      <w:start w:val="1"/>
      <w:numFmt w:val="bullet"/>
      <w:lvlText w:val=""/>
      <w:lvlJc w:val="left"/>
      <w:pPr>
        <w:tabs>
          <w:tab w:val="num" w:pos="0"/>
        </w:tabs>
        <w:ind w:left="920" w:hanging="360"/>
      </w:pPr>
      <w:rPr>
        <w:rFonts w:ascii="Symbol" w:hAnsi="Symbol" w:cs="Symbol" w:hint="default"/>
        <w:b w:val="0"/>
        <w:i w:val="0"/>
        <w:sz w:val="12"/>
        <w:szCs w:val="12"/>
      </w:rPr>
    </w:lvl>
    <w:lvl w:ilvl="1">
      <w:start w:val="1"/>
      <w:numFmt w:val="bullet"/>
      <w:lvlText w:val=""/>
      <w:lvlJc w:val="left"/>
      <w:pPr>
        <w:tabs>
          <w:tab w:val="num" w:pos="0"/>
        </w:tabs>
        <w:ind w:left="1280" w:hanging="360"/>
      </w:pPr>
      <w:rPr>
        <w:rFonts w:ascii="Wingdings" w:hAnsi="Wingdings" w:cs="Wingdings" w:hint="default"/>
      </w:rPr>
    </w:lvl>
    <w:lvl w:ilvl="2">
      <w:start w:val="1"/>
      <w:numFmt w:val="bullet"/>
      <w:lvlText w:val=""/>
      <w:lvlJc w:val="left"/>
      <w:pPr>
        <w:tabs>
          <w:tab w:val="num" w:pos="0"/>
        </w:tabs>
        <w:ind w:left="1640" w:hanging="360"/>
      </w:pPr>
      <w:rPr>
        <w:rFonts w:ascii="Wingdings" w:hAnsi="Wingdings" w:cs="Wingdings" w:hint="default"/>
      </w:rPr>
    </w:lvl>
    <w:lvl w:ilvl="3">
      <w:start w:val="1"/>
      <w:numFmt w:val="bullet"/>
      <w:lvlText w:val=""/>
      <w:lvlJc w:val="left"/>
      <w:pPr>
        <w:tabs>
          <w:tab w:val="num" w:pos="0"/>
        </w:tabs>
        <w:ind w:left="2000" w:hanging="360"/>
      </w:pPr>
      <w:rPr>
        <w:rFonts w:ascii="Symbol" w:hAnsi="Symbol" w:cs="Symbol" w:hint="default"/>
      </w:rPr>
    </w:lvl>
    <w:lvl w:ilvl="4">
      <w:start w:val="1"/>
      <w:numFmt w:val="bullet"/>
      <w:lvlText w:val=""/>
      <w:lvlJc w:val="left"/>
      <w:pPr>
        <w:tabs>
          <w:tab w:val="num" w:pos="0"/>
        </w:tabs>
        <w:ind w:left="2360" w:hanging="360"/>
      </w:pPr>
      <w:rPr>
        <w:rFonts w:ascii="Symbol" w:hAnsi="Symbol" w:cs="Symbol" w:hint="default"/>
      </w:rPr>
    </w:lvl>
    <w:lvl w:ilvl="5">
      <w:start w:val="1"/>
      <w:numFmt w:val="bullet"/>
      <w:lvlText w:val=""/>
      <w:lvlJc w:val="left"/>
      <w:pPr>
        <w:tabs>
          <w:tab w:val="num" w:pos="0"/>
        </w:tabs>
        <w:ind w:left="2720" w:hanging="360"/>
      </w:pPr>
      <w:rPr>
        <w:rFonts w:ascii="Wingdings" w:hAnsi="Wingdings" w:cs="Wingdings" w:hint="default"/>
      </w:rPr>
    </w:lvl>
    <w:lvl w:ilvl="6">
      <w:start w:val="1"/>
      <w:numFmt w:val="bullet"/>
      <w:lvlText w:val=""/>
      <w:lvlJc w:val="left"/>
      <w:pPr>
        <w:tabs>
          <w:tab w:val="num" w:pos="0"/>
        </w:tabs>
        <w:ind w:left="3080" w:hanging="360"/>
      </w:pPr>
      <w:rPr>
        <w:rFonts w:ascii="Wingdings" w:hAnsi="Wingdings" w:cs="Wingdings" w:hint="default"/>
      </w:rPr>
    </w:lvl>
    <w:lvl w:ilvl="7">
      <w:start w:val="1"/>
      <w:numFmt w:val="bullet"/>
      <w:lvlText w:val=""/>
      <w:lvlJc w:val="left"/>
      <w:pPr>
        <w:tabs>
          <w:tab w:val="num" w:pos="0"/>
        </w:tabs>
        <w:ind w:left="3440" w:hanging="360"/>
      </w:pPr>
      <w:rPr>
        <w:rFonts w:ascii="Symbol" w:hAnsi="Symbol" w:cs="Symbol" w:hint="default"/>
      </w:rPr>
    </w:lvl>
    <w:lvl w:ilvl="8">
      <w:start w:val="1"/>
      <w:numFmt w:val="bullet"/>
      <w:lvlText w:val=""/>
      <w:lvlJc w:val="left"/>
      <w:pPr>
        <w:tabs>
          <w:tab w:val="num" w:pos="0"/>
        </w:tabs>
        <w:ind w:left="3800" w:hanging="360"/>
      </w:pPr>
      <w:rPr>
        <w:rFonts w:ascii="Symbol" w:hAnsi="Symbol" w:cs="Symbol" w:hint="default"/>
      </w:rPr>
    </w:lvl>
  </w:abstractNum>
  <w:num w:numId="1">
    <w:abstractNumId w:val="0"/>
  </w:num>
  <w:num w:numId="2">
    <w:abstractNumId w:val="3"/>
  </w:num>
  <w:num w:numId="3">
    <w:abstractNumId w:val="7"/>
  </w:num>
  <w:num w:numId="4">
    <w:abstractNumId w:val="5"/>
  </w:num>
  <w:num w:numId="5">
    <w:abstractNumId w:val="1"/>
  </w:num>
  <w:num w:numId="6">
    <w:abstractNumId w:val="6"/>
  </w:num>
  <w:num w:numId="7">
    <w:abstractNumId w:val="2"/>
  </w:num>
  <w:num w:numId="8">
    <w:abstractNumId w:val="4"/>
  </w:num>
  <w:num w:numId="9">
    <w:abstractNumId w:val="3"/>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131078" w:nlCheck="1" w:checkStyle="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2C"/>
    <w:rsid w:val="00137BEC"/>
    <w:rsid w:val="001426F2"/>
    <w:rsid w:val="002B2642"/>
    <w:rsid w:val="002B3EC1"/>
    <w:rsid w:val="002B7E5E"/>
    <w:rsid w:val="00334AF7"/>
    <w:rsid w:val="003F4A59"/>
    <w:rsid w:val="004C2D2C"/>
    <w:rsid w:val="004E1FA4"/>
    <w:rsid w:val="004E4ACE"/>
    <w:rsid w:val="004F66E9"/>
    <w:rsid w:val="00672C9B"/>
    <w:rsid w:val="006929DD"/>
    <w:rsid w:val="007276F7"/>
    <w:rsid w:val="007A1065"/>
    <w:rsid w:val="008E1B53"/>
    <w:rsid w:val="008F0DDD"/>
    <w:rsid w:val="009049E3"/>
    <w:rsid w:val="00975699"/>
    <w:rsid w:val="009963D2"/>
    <w:rsid w:val="00996880"/>
    <w:rsid w:val="009D7D47"/>
    <w:rsid w:val="00A334B9"/>
    <w:rsid w:val="00B12858"/>
    <w:rsid w:val="00B55872"/>
    <w:rsid w:val="00D00919"/>
    <w:rsid w:val="00D57D9C"/>
    <w:rsid w:val="00E0176C"/>
    <w:rsid w:val="00E31CD0"/>
    <w:rsid w:val="00E61115"/>
    <w:rsid w:val="00F10129"/>
    <w:rsid w:val="00FD10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4CF5"/>
  <w15:docId w15:val="{7C6388E9-3B0F-4C0E-8EFC-A91AED69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ahoma"/>
        <w:kern w:val="2"/>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20" w:line="264" w:lineRule="auto"/>
    </w:pPr>
    <w:rPr>
      <w:rFonts w:ascii="Calibri Light" w:hAnsi="Calibri Light"/>
      <w:kern w:val="0"/>
      <w:sz w:val="21"/>
      <w:szCs w:val="21"/>
    </w:rPr>
  </w:style>
  <w:style w:type="paragraph" w:styleId="Titolo1">
    <w:name w:val="heading 1"/>
    <w:basedOn w:val="Normale"/>
    <w:next w:val="Normale"/>
    <w:link w:val="Titolo1Carattere"/>
    <w:qFormat/>
    <w:pPr>
      <w:keepNext/>
      <w:keepLines/>
      <w:spacing w:before="360" w:after="80"/>
      <w:outlineLvl w:val="0"/>
    </w:pPr>
    <w:rPr>
      <w:rFonts w:ascii="Aptos Display" w:hAnsi="Aptos Display"/>
      <w:color w:val="2E74B5" w:themeColor="accent1" w:themeShade="BF"/>
      <w:sz w:val="40"/>
      <w:szCs w:val="40"/>
    </w:rPr>
  </w:style>
  <w:style w:type="paragraph" w:styleId="Titolo2">
    <w:name w:val="heading 2"/>
    <w:basedOn w:val="Normale"/>
    <w:next w:val="Normale"/>
    <w:link w:val="Titolo2Carattere"/>
    <w:qFormat/>
    <w:pPr>
      <w:keepNext/>
      <w:keepLines/>
      <w:spacing w:before="160" w:after="80"/>
      <w:outlineLvl w:val="1"/>
    </w:pPr>
    <w:rPr>
      <w:rFonts w:ascii="Aptos Display" w:hAnsi="Aptos Display"/>
      <w:color w:val="2E74B5" w:themeColor="accent1" w:themeShade="BF"/>
      <w:sz w:val="32"/>
      <w:szCs w:val="32"/>
    </w:rPr>
  </w:style>
  <w:style w:type="paragraph" w:styleId="Titolo3">
    <w:name w:val="heading 3"/>
    <w:basedOn w:val="Normale"/>
    <w:next w:val="Normale"/>
    <w:link w:val="Titolo3Carattere"/>
    <w:qFormat/>
    <w:pPr>
      <w:keepNext/>
      <w:keepLines/>
      <w:spacing w:before="160" w:after="80"/>
      <w:outlineLvl w:val="2"/>
    </w:pPr>
    <w:rPr>
      <w:color w:val="2E74B5" w:themeColor="accent1" w:themeShade="BF"/>
      <w:sz w:val="28"/>
      <w:szCs w:val="28"/>
    </w:rPr>
  </w:style>
  <w:style w:type="paragraph" w:styleId="Titolo4">
    <w:name w:val="heading 4"/>
    <w:basedOn w:val="Normale"/>
    <w:next w:val="Normale"/>
    <w:link w:val="Titolo4Carattere"/>
    <w:qFormat/>
    <w:pPr>
      <w:keepNext/>
      <w:keepLines/>
      <w:spacing w:before="80" w:after="40"/>
      <w:outlineLvl w:val="3"/>
    </w:pPr>
    <w:rPr>
      <w:i/>
      <w:iCs/>
      <w:color w:val="2E74B5" w:themeColor="accent1" w:themeShade="BF"/>
    </w:rPr>
  </w:style>
  <w:style w:type="paragraph" w:styleId="Titolo5">
    <w:name w:val="heading 5"/>
    <w:basedOn w:val="Normale"/>
    <w:next w:val="Normale"/>
    <w:link w:val="Titolo5Carattere"/>
    <w:qFormat/>
    <w:pPr>
      <w:keepNext/>
      <w:keepLines/>
      <w:spacing w:before="80" w:after="40"/>
      <w:outlineLvl w:val="4"/>
    </w:pPr>
    <w:rPr>
      <w:color w:val="2E74B5" w:themeColor="accent1" w:themeShade="BF"/>
    </w:rPr>
  </w:style>
  <w:style w:type="paragraph" w:styleId="Titolo6">
    <w:name w:val="heading 6"/>
    <w:basedOn w:val="Normale"/>
    <w:next w:val="Normale"/>
    <w:link w:val="Titolo6Carattere"/>
    <w:qFormat/>
    <w:pPr>
      <w:keepNext/>
      <w:keepLines/>
      <w:spacing w:before="40" w:after="0"/>
      <w:outlineLvl w:val="5"/>
    </w:pPr>
    <w:rPr>
      <w:i/>
      <w:iCs/>
      <w:color w:val="595959" w:themeColor="dark1" w:themeTint="A6"/>
    </w:rPr>
  </w:style>
  <w:style w:type="paragraph" w:styleId="Titolo7">
    <w:name w:val="heading 7"/>
    <w:basedOn w:val="Normale"/>
    <w:next w:val="Normale"/>
    <w:link w:val="Titolo7Carattere"/>
    <w:qFormat/>
    <w:pPr>
      <w:keepNext/>
      <w:keepLines/>
      <w:spacing w:before="40" w:after="0"/>
      <w:outlineLvl w:val="6"/>
    </w:pPr>
    <w:rPr>
      <w:color w:val="595959" w:themeColor="dark1" w:themeTint="A6"/>
    </w:rPr>
  </w:style>
  <w:style w:type="paragraph" w:styleId="Titolo8">
    <w:name w:val="heading 8"/>
    <w:basedOn w:val="Normale"/>
    <w:next w:val="Normale"/>
    <w:link w:val="Titolo8Carattere"/>
    <w:qFormat/>
    <w:pPr>
      <w:keepNext/>
      <w:keepLines/>
      <w:spacing w:after="0"/>
      <w:outlineLvl w:val="7"/>
    </w:pPr>
    <w:rPr>
      <w:i/>
      <w:iCs/>
      <w:color w:val="272727" w:themeColor="dark1" w:themeTint="D8"/>
    </w:rPr>
  </w:style>
  <w:style w:type="paragraph" w:styleId="Titolo9">
    <w:name w:val="heading 9"/>
    <w:basedOn w:val="Normale"/>
    <w:next w:val="Normale"/>
    <w:link w:val="Titolo9Carattere"/>
    <w:qFormat/>
    <w:pPr>
      <w:keepNext/>
      <w:keepLines/>
      <w:spacing w:after="0"/>
      <w:outlineLvl w:val="8"/>
    </w:pPr>
    <w:rPr>
      <w:color w:val="272727" w:themeColor="dark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Pr>
      <w:rFonts w:ascii="Aptos Display" w:eastAsia="Aptos" w:hAnsi="Aptos Display" w:cs="Tahoma"/>
      <w:color w:val="2E74B5" w:themeColor="accent1" w:themeShade="BF"/>
      <w:sz w:val="40"/>
      <w:szCs w:val="40"/>
    </w:rPr>
  </w:style>
  <w:style w:type="character" w:customStyle="1" w:styleId="Titolo2Carattere">
    <w:name w:val="Titolo 2 Carattere"/>
    <w:basedOn w:val="Carpredefinitoparagrafo"/>
    <w:link w:val="Titolo2"/>
    <w:qFormat/>
    <w:rPr>
      <w:rFonts w:ascii="Aptos Display" w:eastAsia="Aptos" w:hAnsi="Aptos Display" w:cs="Tahoma"/>
      <w:color w:val="2E74B5" w:themeColor="accent1" w:themeShade="BF"/>
      <w:sz w:val="32"/>
      <w:szCs w:val="32"/>
    </w:rPr>
  </w:style>
  <w:style w:type="character" w:customStyle="1" w:styleId="Titolo3Carattere">
    <w:name w:val="Titolo 3 Carattere"/>
    <w:basedOn w:val="Carpredefinitoparagrafo"/>
    <w:link w:val="Titolo3"/>
    <w:qFormat/>
    <w:rPr>
      <w:rFonts w:eastAsia="Aptos" w:cs="Tahoma"/>
      <w:color w:val="2E74B5" w:themeColor="accent1" w:themeShade="BF"/>
      <w:sz w:val="28"/>
      <w:szCs w:val="28"/>
    </w:rPr>
  </w:style>
  <w:style w:type="character" w:customStyle="1" w:styleId="Titolo4Carattere">
    <w:name w:val="Titolo 4 Carattere"/>
    <w:basedOn w:val="Carpredefinitoparagrafo"/>
    <w:link w:val="Titolo4"/>
    <w:qFormat/>
    <w:rPr>
      <w:rFonts w:eastAsia="Aptos" w:cs="Tahoma"/>
      <w:i/>
      <w:iCs/>
      <w:color w:val="2E74B5" w:themeColor="accent1" w:themeShade="BF"/>
    </w:rPr>
  </w:style>
  <w:style w:type="character" w:customStyle="1" w:styleId="Titolo5Carattere">
    <w:name w:val="Titolo 5 Carattere"/>
    <w:basedOn w:val="Carpredefinitoparagrafo"/>
    <w:link w:val="Titolo5"/>
    <w:qFormat/>
    <w:rPr>
      <w:rFonts w:eastAsia="Aptos" w:cs="Tahoma"/>
      <w:color w:val="2E74B5" w:themeColor="accent1" w:themeShade="BF"/>
    </w:rPr>
  </w:style>
  <w:style w:type="character" w:customStyle="1" w:styleId="Titolo6Carattere">
    <w:name w:val="Titolo 6 Carattere"/>
    <w:basedOn w:val="Carpredefinitoparagrafo"/>
    <w:link w:val="Titolo6"/>
    <w:qFormat/>
    <w:rPr>
      <w:rFonts w:eastAsia="Aptos" w:cs="Tahoma"/>
      <w:i/>
      <w:iCs/>
      <w:color w:val="595959" w:themeColor="dark1" w:themeTint="A6"/>
    </w:rPr>
  </w:style>
  <w:style w:type="character" w:customStyle="1" w:styleId="Titolo7Carattere">
    <w:name w:val="Titolo 7 Carattere"/>
    <w:basedOn w:val="Carpredefinitoparagrafo"/>
    <w:link w:val="Titolo7"/>
    <w:qFormat/>
    <w:rPr>
      <w:rFonts w:eastAsia="Aptos" w:cs="Tahoma"/>
      <w:color w:val="595959" w:themeColor="dark1" w:themeTint="A6"/>
    </w:rPr>
  </w:style>
  <w:style w:type="character" w:customStyle="1" w:styleId="Titolo8Carattere">
    <w:name w:val="Titolo 8 Carattere"/>
    <w:basedOn w:val="Carpredefinitoparagrafo"/>
    <w:link w:val="Titolo8"/>
    <w:qFormat/>
    <w:rPr>
      <w:rFonts w:eastAsia="Aptos" w:cs="Tahoma"/>
      <w:i/>
      <w:iCs/>
      <w:color w:val="272727" w:themeColor="dark1" w:themeTint="D8"/>
    </w:rPr>
  </w:style>
  <w:style w:type="character" w:customStyle="1" w:styleId="Titolo9Carattere">
    <w:name w:val="Titolo 9 Carattere"/>
    <w:basedOn w:val="Carpredefinitoparagrafo"/>
    <w:link w:val="Titolo9"/>
    <w:qFormat/>
    <w:rPr>
      <w:rFonts w:eastAsia="Aptos" w:cs="Tahoma"/>
      <w:color w:val="272727" w:themeColor="dark1" w:themeTint="D8"/>
    </w:rPr>
  </w:style>
  <w:style w:type="character" w:customStyle="1" w:styleId="TitoloCarattere">
    <w:name w:val="Titolo Carattere"/>
    <w:basedOn w:val="Carpredefinitoparagrafo"/>
    <w:link w:val="Titolo"/>
    <w:qFormat/>
    <w:rPr>
      <w:rFonts w:ascii="Aptos Display" w:eastAsia="Aptos" w:hAnsi="Aptos Display" w:cs="Tahoma"/>
      <w:spacing w:val="-10"/>
      <w:kern w:val="2"/>
      <w:sz w:val="56"/>
      <w:szCs w:val="56"/>
    </w:rPr>
  </w:style>
  <w:style w:type="character" w:customStyle="1" w:styleId="SottotitoloCarattere">
    <w:name w:val="Sottotitolo Carattere"/>
    <w:basedOn w:val="Carpredefinitoparagrafo"/>
    <w:link w:val="Sottotitolo"/>
    <w:qFormat/>
    <w:rPr>
      <w:rFonts w:eastAsia="Aptos" w:cs="Tahoma"/>
      <w:color w:val="595959" w:themeColor="dark1" w:themeTint="A6"/>
      <w:spacing w:val="15"/>
      <w:sz w:val="28"/>
      <w:szCs w:val="28"/>
    </w:rPr>
  </w:style>
  <w:style w:type="character" w:customStyle="1" w:styleId="CitazioneCarattere">
    <w:name w:val="Citazione Carattere"/>
    <w:basedOn w:val="Carpredefinitoparagrafo"/>
    <w:link w:val="Citazione"/>
    <w:qFormat/>
    <w:rPr>
      <w:i/>
      <w:iCs/>
      <w:color w:val="404040" w:themeColor="dark1" w:themeTint="BF"/>
    </w:rPr>
  </w:style>
  <w:style w:type="character" w:styleId="Enfasiintensa">
    <w:name w:val="Intense Emphasis"/>
    <w:basedOn w:val="Carpredefinitoparagrafo"/>
    <w:qFormat/>
    <w:rPr>
      <w:i/>
      <w:iCs/>
      <w:color w:val="2E74B5" w:themeColor="accent1" w:themeShade="BF"/>
    </w:rPr>
  </w:style>
  <w:style w:type="character" w:customStyle="1" w:styleId="CitazioneintensaCarattere">
    <w:name w:val="Citazione intensa Carattere"/>
    <w:basedOn w:val="Carpredefinitoparagrafo"/>
    <w:link w:val="Citazioneintensa"/>
    <w:qFormat/>
    <w:rPr>
      <w:i/>
      <w:iCs/>
      <w:color w:val="2E74B5" w:themeColor="accent1" w:themeShade="BF"/>
    </w:rPr>
  </w:style>
  <w:style w:type="character" w:styleId="Riferimentointenso">
    <w:name w:val="Intense Reference"/>
    <w:basedOn w:val="Carpredefinitoparagrafo"/>
    <w:qFormat/>
    <w:rPr>
      <w:b/>
      <w:bCs/>
      <w:smallCaps/>
      <w:color w:val="2E74B5" w:themeColor="accent1" w:themeShade="BF"/>
      <w:spacing w:val="5"/>
    </w:rPr>
  </w:style>
  <w:style w:type="character" w:customStyle="1" w:styleId="CorpotestoCarattere">
    <w:name w:val="Corpo testo Carattere"/>
    <w:basedOn w:val="Carpredefinitoparagrafo"/>
    <w:link w:val="Corpotesto"/>
    <w:qFormat/>
    <w:rPr>
      <w:rFonts w:ascii="Twentieth Century" w:eastAsia="Twentieth Century" w:hAnsi="Twentieth Century" w:cs="Twentieth Century"/>
      <w:kern w:val="0"/>
      <w:lang w:eastAsia="it-IT"/>
    </w:rPr>
  </w:style>
  <w:style w:type="character" w:customStyle="1" w:styleId="InternetLink">
    <w:name w:val="Internet Link"/>
    <w:qFormat/>
    <w:rPr>
      <w:color w:val="000080"/>
      <w:u w:val="single"/>
    </w:rPr>
  </w:style>
  <w:style w:type="character" w:styleId="Collegamentoipertestuale">
    <w:name w:val="Hyperlink"/>
    <w:rPr>
      <w:color w:val="000080"/>
      <w:u w:val="single"/>
    </w:rPr>
  </w:style>
  <w:style w:type="paragraph" w:styleId="Titolo">
    <w:name w:val="Title"/>
    <w:basedOn w:val="Normale"/>
    <w:next w:val="Corpotesto"/>
    <w:link w:val="TitoloCarattere"/>
    <w:qFormat/>
    <w:pPr>
      <w:spacing w:after="80" w:line="240" w:lineRule="auto"/>
      <w:contextualSpacing/>
    </w:pPr>
    <w:rPr>
      <w:rFonts w:ascii="Aptos Display" w:hAnsi="Aptos Display"/>
      <w:spacing w:val="-10"/>
      <w:kern w:val="2"/>
      <w:sz w:val="56"/>
      <w:szCs w:val="56"/>
    </w:rPr>
  </w:style>
  <w:style w:type="paragraph" w:styleId="Corpotesto">
    <w:name w:val="Body Text"/>
    <w:basedOn w:val="Normale"/>
    <w:link w:val="CorpotestoCarattere"/>
    <w:pPr>
      <w:spacing w:line="276" w:lineRule="auto"/>
    </w:pPr>
    <w:rPr>
      <w:rFonts w:ascii="Twentieth Century" w:eastAsia="Twentieth Century" w:hAnsi="Twentieth Century" w:cs="Twentieth Century"/>
      <w:sz w:val="22"/>
      <w:szCs w:val="22"/>
      <w:lang w:eastAsia="it-IT"/>
    </w:rPr>
  </w:style>
  <w:style w:type="paragraph" w:styleId="Elenco">
    <w:name w:val="List"/>
    <w:basedOn w:val="Corpotesto"/>
    <w:rPr>
      <w:rFonts w:cs="Arial"/>
    </w:rPr>
  </w:style>
  <w:style w:type="paragraph" w:styleId="Didascalia">
    <w:name w:val="caption"/>
    <w:basedOn w:val="Normale"/>
    <w:qFormat/>
    <w:pPr>
      <w:suppressLineNumbers/>
      <w:spacing w:before="120"/>
    </w:pPr>
    <w:rPr>
      <w:rFonts w:cs="Arial"/>
      <w:i/>
      <w:iCs/>
      <w:sz w:val="24"/>
      <w:szCs w:val="24"/>
    </w:rPr>
  </w:style>
  <w:style w:type="paragraph" w:customStyle="1" w:styleId="Indice">
    <w:name w:val="Indice"/>
    <w:basedOn w:val="Normale"/>
    <w:qFormat/>
    <w:pPr>
      <w:suppressLineNumbers/>
    </w:pPr>
    <w:rPr>
      <w:rFonts w:cs="Arial"/>
    </w:rPr>
  </w:style>
  <w:style w:type="paragraph" w:styleId="Sottotitolo">
    <w:name w:val="Subtitle"/>
    <w:basedOn w:val="Normale"/>
    <w:next w:val="Normale"/>
    <w:link w:val="SottotitoloCarattere"/>
    <w:qFormat/>
    <w:rPr>
      <w:color w:val="595959" w:themeColor="dark1" w:themeTint="A6"/>
      <w:spacing w:val="15"/>
      <w:sz w:val="28"/>
      <w:szCs w:val="28"/>
    </w:rPr>
  </w:style>
  <w:style w:type="paragraph" w:styleId="Citazione">
    <w:name w:val="Quote"/>
    <w:basedOn w:val="Normale"/>
    <w:next w:val="Normale"/>
    <w:link w:val="CitazioneCarattere"/>
    <w:qFormat/>
    <w:pPr>
      <w:spacing w:before="160"/>
      <w:jc w:val="center"/>
    </w:pPr>
    <w:rPr>
      <w:i/>
      <w:iCs/>
      <w:color w:val="404040" w:themeColor="dark1" w:themeTint="BF"/>
    </w:rPr>
  </w:style>
  <w:style w:type="paragraph" w:styleId="Paragrafoelenco">
    <w:name w:val="List Paragraph"/>
    <w:basedOn w:val="Normale"/>
    <w:qFormat/>
    <w:pPr>
      <w:ind w:left="720"/>
      <w:contextualSpacing/>
    </w:pPr>
  </w:style>
  <w:style w:type="paragraph" w:styleId="Citazioneintensa">
    <w:name w:val="Intense Quote"/>
    <w:basedOn w:val="Normale"/>
    <w:next w:val="Normale"/>
    <w:link w:val="CitazioneintensaCarattere"/>
    <w:qFormat/>
    <w:pPr>
      <w:pBdr>
        <w:top w:val="single" w:sz="4" w:space="10" w:color="2E74B5"/>
        <w:bottom w:val="single" w:sz="4" w:space="10" w:color="2E74B5"/>
      </w:pBdr>
      <w:spacing w:before="360" w:after="360"/>
      <w:ind w:left="864" w:right="864"/>
      <w:jc w:val="center"/>
    </w:pPr>
    <w:rPr>
      <w:i/>
      <w:iCs/>
      <w:color w:val="2E74B5" w:themeColor="accent1" w:themeShade="BF"/>
    </w:rPr>
  </w:style>
  <w:style w:type="paragraph" w:styleId="Sommario5">
    <w:name w:val="toc 5"/>
    <w:basedOn w:val="Normale"/>
    <w:pPr>
      <w:widowControl w:val="0"/>
      <w:spacing w:before="121" w:after="0" w:line="240" w:lineRule="auto"/>
      <w:ind w:left="517" w:hanging="306"/>
    </w:pPr>
    <w:rPr>
      <w:rFonts w:ascii="Calibri" w:eastAsia="Calibri" w:hAnsi="Calibri" w:cs="Calibri"/>
      <w:sz w:val="14"/>
      <w:szCs w:val="14"/>
      <w:lang w:eastAsia="it-IT" w:bidi="it-IT"/>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customStyle="1" w:styleId="Commento">
    <w:name w:val="Commento"/>
    <w:basedOn w:val="Normale"/>
    <w:qFormat/>
    <w:rPr>
      <w:sz w:val="20"/>
      <w:szCs w:val="20"/>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rFonts w:ascii="Calibri Light" w:hAnsi="Calibri Light"/>
      <w:kern w:val="0"/>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2B7E5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B7E5E"/>
    <w:rPr>
      <w:rFonts w:ascii="Segoe UI" w:hAnsi="Segoe UI" w:cs="Segoe UI"/>
      <w:kern w:val="0"/>
      <w:sz w:val="18"/>
      <w:szCs w:val="18"/>
    </w:rPr>
  </w:style>
  <w:style w:type="paragraph" w:styleId="Soggettocommento">
    <w:name w:val="annotation subject"/>
    <w:basedOn w:val="Testocommento"/>
    <w:next w:val="Testocommento"/>
    <w:link w:val="SoggettocommentoCarattere"/>
    <w:uiPriority w:val="99"/>
    <w:semiHidden/>
    <w:unhideWhenUsed/>
    <w:rsid w:val="007A1065"/>
    <w:rPr>
      <w:b/>
      <w:bCs/>
    </w:rPr>
  </w:style>
  <w:style w:type="character" w:customStyle="1" w:styleId="SoggettocommentoCarattere">
    <w:name w:val="Soggetto commento Carattere"/>
    <w:basedOn w:val="TestocommentoCarattere"/>
    <w:link w:val="Soggettocommento"/>
    <w:uiPriority w:val="99"/>
    <w:semiHidden/>
    <w:rsid w:val="007A1065"/>
    <w:rPr>
      <w:rFonts w:ascii="Calibri Light" w:hAnsi="Calibri Light"/>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1991">
      <w:bodyDiv w:val="1"/>
      <w:marLeft w:val="0"/>
      <w:marRight w:val="0"/>
      <w:marTop w:val="0"/>
      <w:marBottom w:val="0"/>
      <w:divBdr>
        <w:top w:val="none" w:sz="0" w:space="0" w:color="auto"/>
        <w:left w:val="none" w:sz="0" w:space="0" w:color="auto"/>
        <w:bottom w:val="none" w:sz="0" w:space="0" w:color="auto"/>
        <w:right w:val="none" w:sz="0" w:space="0" w:color="auto"/>
      </w:divBdr>
    </w:div>
    <w:div w:id="323121692">
      <w:bodyDiv w:val="1"/>
      <w:marLeft w:val="0"/>
      <w:marRight w:val="0"/>
      <w:marTop w:val="0"/>
      <w:marBottom w:val="0"/>
      <w:divBdr>
        <w:top w:val="none" w:sz="0" w:space="0" w:color="auto"/>
        <w:left w:val="none" w:sz="0" w:space="0" w:color="auto"/>
        <w:bottom w:val="none" w:sz="0" w:space="0" w:color="auto"/>
        <w:right w:val="none" w:sz="0" w:space="0" w:color="auto"/>
      </w:divBdr>
    </w:div>
    <w:div w:id="624115320">
      <w:bodyDiv w:val="1"/>
      <w:marLeft w:val="0"/>
      <w:marRight w:val="0"/>
      <w:marTop w:val="0"/>
      <w:marBottom w:val="0"/>
      <w:divBdr>
        <w:top w:val="none" w:sz="0" w:space="0" w:color="auto"/>
        <w:left w:val="none" w:sz="0" w:space="0" w:color="auto"/>
        <w:bottom w:val="none" w:sz="0" w:space="0" w:color="auto"/>
        <w:right w:val="none" w:sz="0" w:space="0" w:color="auto"/>
      </w:divBdr>
    </w:div>
    <w:div w:id="1493181036">
      <w:bodyDiv w:val="1"/>
      <w:marLeft w:val="0"/>
      <w:marRight w:val="0"/>
      <w:marTop w:val="0"/>
      <w:marBottom w:val="0"/>
      <w:divBdr>
        <w:top w:val="none" w:sz="0" w:space="0" w:color="auto"/>
        <w:left w:val="none" w:sz="0" w:space="0" w:color="auto"/>
        <w:bottom w:val="none" w:sz="0" w:space="0" w:color="auto"/>
        <w:right w:val="none" w:sz="0" w:space="0" w:color="auto"/>
      </w:divBdr>
    </w:div>
    <w:div w:id="1675497246">
      <w:bodyDiv w:val="1"/>
      <w:marLeft w:val="0"/>
      <w:marRight w:val="0"/>
      <w:marTop w:val="0"/>
      <w:marBottom w:val="0"/>
      <w:divBdr>
        <w:top w:val="none" w:sz="0" w:space="0" w:color="auto"/>
        <w:left w:val="none" w:sz="0" w:space="0" w:color="auto"/>
        <w:bottom w:val="none" w:sz="0" w:space="0" w:color="auto"/>
        <w:right w:val="none" w:sz="0" w:space="0" w:color="auto"/>
      </w:divBdr>
    </w:div>
    <w:div w:id="1906380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resp.anticorruzione@aulss7.veneto.it" TargetMode="Externa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aulss7.veneto.it/" TargetMode="Externa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C1F1C-A51F-4A0D-A0C2-07052799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6609</Words>
  <Characters>37677</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VELLAR</dc:creator>
  <dc:description/>
  <cp:lastModifiedBy>Antonella Vellar</cp:lastModifiedBy>
  <cp:revision>2</cp:revision>
  <cp:lastPrinted>2025-01-24T10:02:00Z</cp:lastPrinted>
  <dcterms:created xsi:type="dcterms:W3CDTF">2025-01-24T12:26:00Z</dcterms:created>
  <dcterms:modified xsi:type="dcterms:W3CDTF">2025-01-24T12:26:00Z</dcterms:modified>
  <dc:language>it-IT</dc:language>
</cp:coreProperties>
</file>