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50164B" w:rsidRPr="0050164B" w:rsidRDefault="0050164B" w:rsidP="0050164B">
      <w:pPr>
        <w:ind w:left="567" w:right="567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>Affidamento diretto per i servizi di trasporto dati in fibra ottica per l</w:t>
      </w:r>
      <w:r>
        <w:rPr>
          <w:b/>
          <w:sz w:val="22"/>
          <w:szCs w:val="22"/>
        </w:rPr>
        <w:t xml:space="preserve">’anno 2024 relativo alle tratte </w:t>
      </w:r>
      <w:r w:rsidRPr="0050164B">
        <w:rPr>
          <w:b/>
          <w:sz w:val="22"/>
          <w:szCs w:val="22"/>
        </w:rPr>
        <w:t>presenti sul territorio dell’Azienda ULSS7 Pedemontana.</w:t>
      </w:r>
    </w:p>
    <w:p w:rsidR="0050164B" w:rsidRPr="0050164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>GARA 2023-269-TH</w:t>
      </w:r>
    </w:p>
    <w:p w:rsidR="0050164B" w:rsidRPr="0050164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</w:p>
    <w:p w:rsidR="0062450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>ID SINTEL 176402263</w:t>
      </w:r>
    </w:p>
    <w:p w:rsidR="0050164B" w:rsidRPr="00531DD1" w:rsidRDefault="0050164B" w:rsidP="0050164B">
      <w:pPr>
        <w:ind w:left="1418" w:right="567" w:hanging="851"/>
        <w:jc w:val="both"/>
        <w:rPr>
          <w:sz w:val="22"/>
          <w:szCs w:val="22"/>
        </w:rPr>
      </w:pPr>
      <w:bookmarkStart w:id="3" w:name="_GoBack"/>
      <w:bookmarkEnd w:id="3"/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D399B-5FEC-4A47-8B74-0D252501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7</cp:revision>
  <cp:lastPrinted>2018-07-02T06:35:00Z</cp:lastPrinted>
  <dcterms:created xsi:type="dcterms:W3CDTF">2023-10-23T10:20:00Z</dcterms:created>
  <dcterms:modified xsi:type="dcterms:W3CDTF">2023-11-20T10:51:00Z</dcterms:modified>
</cp:coreProperties>
</file>