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3C4EC8" w:rsidP="00137210">
      <w:pPr>
        <w:jc w:val="center"/>
        <w:rPr>
          <w:b/>
          <w:i/>
        </w:rPr>
      </w:pPr>
      <w:bookmarkStart w:id="0" w:name="_Toc399224144"/>
      <w:r>
        <w:rPr>
          <w:b/>
          <w:i/>
        </w:rPr>
        <w:t>Preventivo Economico</w:t>
      </w:r>
    </w:p>
    <w:p w:rsidR="003C4EC8" w:rsidRDefault="003C4EC8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AE2BCD" w:rsidRPr="00AE2BCD" w:rsidRDefault="00AE2BCD" w:rsidP="00AE2BCD">
      <w:pPr>
        <w:spacing w:after="120"/>
        <w:jc w:val="both"/>
        <w:rPr>
          <w:rFonts w:asciiTheme="minorHAnsi" w:hAnsiTheme="minorHAnsi" w:cstheme="minorHAnsi"/>
          <w:b/>
        </w:rPr>
      </w:pPr>
      <w:r w:rsidRPr="00AE2BCD">
        <w:rPr>
          <w:rFonts w:asciiTheme="minorHAnsi" w:hAnsiTheme="minorHAnsi" w:cstheme="minorHAnsi"/>
          <w:b/>
        </w:rPr>
        <w:t>Affidamento diretto per i servizi di trasporto dati in fibra ottica per l’anno 2024 relativo alle tratte presenti sul territorio dell’Azienda ULSS7 Pedemontana.</w:t>
      </w:r>
    </w:p>
    <w:p w:rsidR="00AE2BCD" w:rsidRPr="00AE2BCD" w:rsidRDefault="00AE2BCD" w:rsidP="00AE2BCD">
      <w:pPr>
        <w:spacing w:after="120"/>
        <w:jc w:val="both"/>
        <w:rPr>
          <w:rFonts w:asciiTheme="minorHAnsi" w:hAnsiTheme="minorHAnsi" w:cstheme="minorHAnsi"/>
          <w:b/>
        </w:rPr>
      </w:pPr>
      <w:r w:rsidRPr="00AE2BCD">
        <w:rPr>
          <w:rFonts w:asciiTheme="minorHAnsi" w:hAnsiTheme="minorHAnsi" w:cstheme="minorHAnsi"/>
          <w:b/>
        </w:rPr>
        <w:t>GARA 2023-269-TH</w:t>
      </w:r>
    </w:p>
    <w:p w:rsidR="00AE2BCD" w:rsidRPr="00AE2BCD" w:rsidRDefault="00AE2BCD" w:rsidP="00AE2BCD">
      <w:pPr>
        <w:spacing w:after="120"/>
        <w:jc w:val="both"/>
        <w:rPr>
          <w:rFonts w:asciiTheme="minorHAnsi" w:hAnsiTheme="minorHAnsi" w:cstheme="minorHAnsi"/>
          <w:b/>
        </w:rPr>
      </w:pPr>
    </w:p>
    <w:p w:rsidR="00AE2BCD" w:rsidRPr="00AE2BCD" w:rsidRDefault="00AE2BCD" w:rsidP="00AE2BCD">
      <w:pPr>
        <w:spacing w:after="120"/>
        <w:jc w:val="both"/>
        <w:rPr>
          <w:rFonts w:asciiTheme="minorHAnsi" w:hAnsiTheme="minorHAnsi" w:cstheme="minorHAnsi"/>
          <w:b/>
        </w:rPr>
      </w:pPr>
      <w:r w:rsidRPr="00AE2BCD">
        <w:rPr>
          <w:rFonts w:asciiTheme="minorHAnsi" w:hAnsiTheme="minorHAnsi" w:cstheme="minorHAnsi"/>
          <w:b/>
        </w:rPr>
        <w:t>ID SINTEL 176402263</w:t>
      </w:r>
    </w:p>
    <w:p w:rsidR="00E63CDD" w:rsidRPr="00B924B7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  <w:bookmarkStart w:id="1" w:name="_GoBack"/>
      <w:bookmarkEnd w:id="1"/>
    </w:p>
    <w:tbl>
      <w:tblPr>
        <w:tblStyle w:val="Grigliatabella13"/>
        <w:tblW w:w="9393" w:type="dxa"/>
        <w:tblInd w:w="-5" w:type="dxa"/>
        <w:tblLook w:val="04A0" w:firstRow="1" w:lastRow="0" w:firstColumn="1" w:lastColumn="0" w:noHBand="0" w:noVBand="1"/>
      </w:tblPr>
      <w:tblGrid>
        <w:gridCol w:w="712"/>
        <w:gridCol w:w="3891"/>
        <w:gridCol w:w="1950"/>
        <w:gridCol w:w="1493"/>
        <w:gridCol w:w="1347"/>
      </w:tblGrid>
      <w:tr w:rsidR="00AE2BCD" w:rsidRPr="00D958E2" w:rsidTr="00AE2BCD">
        <w:trPr>
          <w:trHeight w:val="1043"/>
        </w:trPr>
        <w:tc>
          <w:tcPr>
            <w:tcW w:w="712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ID</w:t>
            </w:r>
          </w:p>
        </w:tc>
        <w:tc>
          <w:tcPr>
            <w:tcW w:w="3891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Tratta</w:t>
            </w:r>
          </w:p>
        </w:tc>
        <w:tc>
          <w:tcPr>
            <w:tcW w:w="1950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Descrizione</w:t>
            </w:r>
          </w:p>
        </w:tc>
        <w:tc>
          <w:tcPr>
            <w:tcW w:w="1493" w:type="dxa"/>
          </w:tcPr>
          <w:p w:rsidR="00AE2BCD" w:rsidRPr="00AE2BCD" w:rsidRDefault="00AE2BCD" w:rsidP="00AE2BCD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2BCD">
              <w:rPr>
                <w:rFonts w:asciiTheme="minorHAnsi" w:hAnsiTheme="minorHAnsi" w:cstheme="minorHAnsi"/>
                <w:sz w:val="22"/>
                <w:szCs w:val="22"/>
              </w:rPr>
              <w:t>Prezzo unitario IVA ESCLUSA</w:t>
            </w:r>
          </w:p>
        </w:tc>
        <w:tc>
          <w:tcPr>
            <w:tcW w:w="1347" w:type="dxa"/>
          </w:tcPr>
          <w:p w:rsidR="00AE2BCD" w:rsidRPr="00AE2BCD" w:rsidRDefault="00AE2BCD" w:rsidP="00AE2BCD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2BCD">
              <w:rPr>
                <w:rFonts w:asciiTheme="minorHAnsi" w:hAnsiTheme="minorHAnsi" w:cstheme="minorHAnsi"/>
                <w:sz w:val="22"/>
                <w:szCs w:val="22"/>
              </w:rPr>
              <w:t>Prezzo complessivo</w:t>
            </w:r>
          </w:p>
          <w:p w:rsidR="00AE2BCD" w:rsidRPr="00AE2BCD" w:rsidRDefault="00AE2BCD" w:rsidP="00AE2BCD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2BCD">
              <w:rPr>
                <w:rFonts w:asciiTheme="minorHAnsi" w:hAnsiTheme="minorHAnsi" w:cstheme="minorHAnsi"/>
                <w:sz w:val="22"/>
                <w:szCs w:val="22"/>
              </w:rPr>
              <w:t>IVA ESCLUSA</w:t>
            </w:r>
          </w:p>
        </w:tc>
      </w:tr>
      <w:tr w:rsidR="00AE2BCD" w:rsidRPr="00D958E2" w:rsidTr="00AE2BCD">
        <w:trPr>
          <w:trHeight w:val="617"/>
        </w:trPr>
        <w:tc>
          <w:tcPr>
            <w:tcW w:w="712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91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Ospedale di Bassano del Grappa – Centro Sanitario Polifunzionale di Thiene</w:t>
            </w:r>
          </w:p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E12268">
              <w:rPr>
                <w:rFonts w:ascii="Times New Roman" w:hAnsi="Times New Roman"/>
                <w:sz w:val="22"/>
                <w:szCs w:val="22"/>
              </w:rPr>
              <w:t>percorso</w:t>
            </w:r>
            <w:proofErr w:type="gramEnd"/>
            <w:r w:rsidRPr="00E12268">
              <w:rPr>
                <w:rFonts w:ascii="Times New Roman" w:hAnsi="Times New Roman"/>
                <w:sz w:val="22"/>
                <w:szCs w:val="22"/>
              </w:rPr>
              <w:t xml:space="preserve"> 1)</w:t>
            </w:r>
          </w:p>
        </w:tc>
        <w:tc>
          <w:tcPr>
            <w:tcW w:w="1950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12268">
              <w:rPr>
                <w:rFonts w:ascii="Times New Roman" w:hAnsi="Times New Roman"/>
                <w:sz w:val="22"/>
                <w:szCs w:val="22"/>
              </w:rPr>
              <w:t>circuito</w:t>
            </w:r>
            <w:proofErr w:type="gramEnd"/>
            <w:r w:rsidRPr="00E12268">
              <w:rPr>
                <w:rFonts w:ascii="Times New Roman" w:hAnsi="Times New Roman"/>
                <w:sz w:val="22"/>
                <w:szCs w:val="22"/>
              </w:rPr>
              <w:t xml:space="preserve"> 10G</w:t>
            </w:r>
          </w:p>
        </w:tc>
        <w:tc>
          <w:tcPr>
            <w:tcW w:w="1493" w:type="dxa"/>
          </w:tcPr>
          <w:p w:rsidR="00AE2BCD" w:rsidRDefault="00AE2BCD" w:rsidP="00AE2BCD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</w:tcPr>
          <w:p w:rsidR="00AE2BCD" w:rsidRDefault="00AE2BCD" w:rsidP="00AE2BCD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2BCD" w:rsidRPr="00D958E2" w:rsidTr="00AE2BCD">
        <w:trPr>
          <w:trHeight w:val="628"/>
        </w:trPr>
        <w:tc>
          <w:tcPr>
            <w:tcW w:w="712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91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Ospedale di Bassano del Grappa – Centro Sanitario Polifunzionale di Thiene</w:t>
            </w:r>
          </w:p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E12268">
              <w:rPr>
                <w:rFonts w:ascii="Times New Roman" w:hAnsi="Times New Roman"/>
                <w:sz w:val="22"/>
                <w:szCs w:val="22"/>
              </w:rPr>
              <w:t>percorso</w:t>
            </w:r>
            <w:proofErr w:type="gramEnd"/>
            <w:r w:rsidRPr="00E12268">
              <w:rPr>
                <w:rFonts w:ascii="Times New Roman" w:hAnsi="Times New Roman"/>
                <w:sz w:val="22"/>
                <w:szCs w:val="22"/>
              </w:rPr>
              <w:t xml:space="preserve"> 2 DIFFERENZIATO)</w:t>
            </w:r>
          </w:p>
        </w:tc>
        <w:tc>
          <w:tcPr>
            <w:tcW w:w="1950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Lambda 10G con eventuale rigenerazione intermedia</w:t>
            </w:r>
          </w:p>
        </w:tc>
        <w:tc>
          <w:tcPr>
            <w:tcW w:w="1493" w:type="dxa"/>
            <w:vAlign w:val="bottom"/>
          </w:tcPr>
          <w:p w:rsidR="00AE2BCD" w:rsidRDefault="00AE2BCD" w:rsidP="00AE2BCD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vAlign w:val="bottom"/>
          </w:tcPr>
          <w:p w:rsidR="00AE2BCD" w:rsidRDefault="00AE2BCD" w:rsidP="00AE2BCD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2BCD" w:rsidRPr="00D958E2" w:rsidTr="00AE2BCD">
        <w:trPr>
          <w:trHeight w:val="628"/>
        </w:trPr>
        <w:tc>
          <w:tcPr>
            <w:tcW w:w="712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91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Ospedale di Bassano del Grappa – nuovo Ospedale di Asiago</w:t>
            </w:r>
          </w:p>
        </w:tc>
        <w:tc>
          <w:tcPr>
            <w:tcW w:w="1950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Lambda 10G</w:t>
            </w:r>
          </w:p>
        </w:tc>
        <w:tc>
          <w:tcPr>
            <w:tcW w:w="1493" w:type="dxa"/>
            <w:vAlign w:val="bottom"/>
          </w:tcPr>
          <w:p w:rsidR="00AE2BCD" w:rsidRDefault="00AE2BCD" w:rsidP="00AE2BCD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vAlign w:val="bottom"/>
          </w:tcPr>
          <w:p w:rsidR="00AE2BCD" w:rsidRDefault="00AE2BCD" w:rsidP="00AE2BCD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2BCD" w:rsidRPr="00D958E2" w:rsidTr="00AE2BCD">
        <w:trPr>
          <w:trHeight w:val="628"/>
        </w:trPr>
        <w:tc>
          <w:tcPr>
            <w:tcW w:w="712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91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Servizio di spostamento Fibra</w:t>
            </w:r>
          </w:p>
        </w:tc>
        <w:tc>
          <w:tcPr>
            <w:tcW w:w="1950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La fibra deve essere fornita al vecchio ospedale di Asiago, ma in corso del 2024 ne deve essere previsto lo spostamento al nuovo ospedale.</w:t>
            </w:r>
          </w:p>
        </w:tc>
        <w:tc>
          <w:tcPr>
            <w:tcW w:w="1493" w:type="dxa"/>
            <w:vAlign w:val="bottom"/>
          </w:tcPr>
          <w:p w:rsidR="00AE2BCD" w:rsidRDefault="00AE2BCD" w:rsidP="00AE2BCD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vAlign w:val="bottom"/>
          </w:tcPr>
          <w:p w:rsidR="00AE2BCD" w:rsidRDefault="00AE2BCD" w:rsidP="00AE2BCD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72150" w:rsidRDefault="00472150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PREZZO COMPLESSIVO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</w:t>
      </w: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D64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AE2BCD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AE2BCD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3CE67932"/>
    <w:multiLevelType w:val="hybridMultilevel"/>
    <w:tmpl w:val="AECC5BD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4EC8"/>
    <w:rsid w:val="003C7D51"/>
    <w:rsid w:val="003D00BA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2150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16B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2C18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B7F30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2BCD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4696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0A632-EE83-43ED-9D02-58DC7532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941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46</cp:revision>
  <cp:lastPrinted>2023-03-22T07:39:00Z</cp:lastPrinted>
  <dcterms:created xsi:type="dcterms:W3CDTF">2020-10-23T08:02:00Z</dcterms:created>
  <dcterms:modified xsi:type="dcterms:W3CDTF">2023-11-20T10:53:00Z</dcterms:modified>
</cp:coreProperties>
</file>