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223BDE" w:rsidRPr="00A0014E" w:rsidRDefault="00223BDE" w:rsidP="00C17EA9">
      <w:pPr>
        <w:ind w:left="6663" w:right="566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Pr="00223BDE" w:rsidRDefault="00020918" w:rsidP="00C17EA9">
      <w:pPr>
        <w:ind w:left="6663" w:right="566"/>
        <w:jc w:val="both"/>
        <w:rPr>
          <w:sz w:val="22"/>
          <w:szCs w:val="22"/>
          <w:u w:val="single"/>
        </w:rPr>
      </w:pPr>
      <w:r w:rsidRPr="00223BDE">
        <w:rPr>
          <w:sz w:val="22"/>
          <w:szCs w:val="22"/>
          <w:u w:val="single"/>
        </w:rPr>
        <w:t>36061 Bassano del Grappa</w:t>
      </w:r>
      <w:r w:rsidR="00B55FA1" w:rsidRPr="00223BDE">
        <w:rPr>
          <w:sz w:val="22"/>
          <w:szCs w:val="22"/>
          <w:u w:val="single"/>
        </w:rPr>
        <w:t xml:space="preserve"> </w:t>
      </w:r>
      <w:r w:rsidR="009E7AB9" w:rsidRPr="00223BDE">
        <w:rPr>
          <w:sz w:val="22"/>
          <w:szCs w:val="22"/>
          <w:u w:val="single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9856F1" w:rsidRDefault="00020918" w:rsidP="00223BDE">
      <w:pPr>
        <w:ind w:left="1418" w:right="566" w:hanging="851"/>
        <w:jc w:val="both"/>
        <w:rPr>
          <w:sz w:val="22"/>
          <w:szCs w:val="22"/>
        </w:rPr>
      </w:pPr>
      <w:r w:rsidRPr="006179B2">
        <w:rPr>
          <w:sz w:val="22"/>
          <w:szCs w:val="22"/>
        </w:rPr>
        <w:t>Oggetto</w:t>
      </w:r>
      <w:r w:rsidR="009E7AB9" w:rsidRPr="006179B2">
        <w:rPr>
          <w:sz w:val="22"/>
          <w:szCs w:val="22"/>
        </w:rPr>
        <w:t>:</w:t>
      </w:r>
      <w:r w:rsidR="006179B2">
        <w:rPr>
          <w:sz w:val="22"/>
          <w:szCs w:val="22"/>
        </w:rPr>
        <w:t xml:space="preserve"> manifestazione d’interesse per la</w:t>
      </w:r>
      <w:r w:rsidR="0056256B" w:rsidRPr="006179B2">
        <w:rPr>
          <w:sz w:val="22"/>
          <w:szCs w:val="22"/>
        </w:rPr>
        <w:t xml:space="preserve"> </w:t>
      </w:r>
      <w:r w:rsidR="006179B2" w:rsidRPr="006179B2">
        <w:rPr>
          <w:color w:val="000000" w:themeColor="text1"/>
          <w:sz w:val="22"/>
          <w:szCs w:val="22"/>
        </w:rPr>
        <w:t>fornitura sensori per saturimetria transcutanea, raccordabili</w:t>
      </w:r>
      <w:r w:rsidR="00223BDE">
        <w:rPr>
          <w:color w:val="000000" w:themeColor="text1"/>
          <w:sz w:val="22"/>
          <w:szCs w:val="22"/>
        </w:rPr>
        <w:t xml:space="preserve"> </w:t>
      </w:r>
      <w:r w:rsidR="003767F4">
        <w:rPr>
          <w:color w:val="000000" w:themeColor="text1"/>
          <w:sz w:val="22"/>
          <w:szCs w:val="22"/>
        </w:rPr>
        <w:t xml:space="preserve">                  (</w:t>
      </w:r>
      <w:r w:rsidR="006179B2" w:rsidRPr="006179B2">
        <w:rPr>
          <w:color w:val="000000" w:themeColor="text1"/>
          <w:sz w:val="22"/>
          <w:szCs w:val="22"/>
        </w:rPr>
        <w:t xml:space="preserve">e compatibili) con i monitor di proprieta', con messa a disposizione in comodato d'uso gratuito per tutta la durata del contratto dei saturimetri necessari, nuovi di fabbrica e di ultima generazione. </w:t>
      </w:r>
      <w:r w:rsidR="00223BDE">
        <w:rPr>
          <w:color w:val="000000" w:themeColor="text1"/>
          <w:sz w:val="22"/>
          <w:szCs w:val="22"/>
        </w:rPr>
        <w:t xml:space="preserve">       </w:t>
      </w:r>
      <w:r w:rsidR="006179B2" w:rsidRPr="006179B2">
        <w:rPr>
          <w:color w:val="000000" w:themeColor="text1"/>
          <w:sz w:val="22"/>
          <w:szCs w:val="22"/>
        </w:rPr>
        <w:t>Gara n. 202</w:t>
      </w:r>
      <w:r w:rsidR="00A07945">
        <w:rPr>
          <w:color w:val="000000" w:themeColor="text1"/>
          <w:sz w:val="22"/>
          <w:szCs w:val="22"/>
        </w:rPr>
        <w:t>2</w:t>
      </w:r>
      <w:r w:rsidR="006179B2" w:rsidRPr="006179B2">
        <w:rPr>
          <w:color w:val="000000" w:themeColor="text1"/>
          <w:sz w:val="22"/>
          <w:szCs w:val="22"/>
        </w:rPr>
        <w:t>-</w:t>
      </w:r>
      <w:r w:rsidR="00A07945">
        <w:rPr>
          <w:color w:val="000000" w:themeColor="text1"/>
          <w:sz w:val="22"/>
          <w:szCs w:val="22"/>
        </w:rPr>
        <w:t>0</w:t>
      </w:r>
      <w:r w:rsidR="006179B2" w:rsidRPr="006179B2">
        <w:rPr>
          <w:color w:val="000000" w:themeColor="text1"/>
          <w:sz w:val="22"/>
          <w:szCs w:val="22"/>
        </w:rPr>
        <w:t>06-TH.</w:t>
      </w:r>
      <w:r w:rsidR="00854CC8" w:rsidRPr="006179B2">
        <w:rPr>
          <w:sz w:val="22"/>
          <w:szCs w:val="22"/>
        </w:rPr>
        <w:t xml:space="preserve"> </w:t>
      </w:r>
    </w:p>
    <w:p w:rsidR="00854CC8" w:rsidRPr="006179B2" w:rsidRDefault="00854CC8" w:rsidP="009856F1">
      <w:pPr>
        <w:ind w:left="1418" w:right="566"/>
        <w:jc w:val="both"/>
        <w:rPr>
          <w:sz w:val="22"/>
          <w:szCs w:val="22"/>
        </w:rPr>
      </w:pPr>
      <w:r w:rsidRPr="006179B2">
        <w:rPr>
          <w:sz w:val="22"/>
          <w:szCs w:val="22"/>
        </w:rPr>
        <w:t>ID SINTEL</w:t>
      </w:r>
      <w:r w:rsidR="006179B2">
        <w:rPr>
          <w:sz w:val="22"/>
          <w:szCs w:val="22"/>
        </w:rPr>
        <w:t xml:space="preserve"> 149987384</w:t>
      </w:r>
      <w:r w:rsidRPr="006179B2">
        <w:rPr>
          <w:sz w:val="22"/>
          <w:szCs w:val="22"/>
        </w:rPr>
        <w:t>.</w:t>
      </w:r>
      <w:bookmarkStart w:id="3" w:name="_GoBack"/>
      <w:bookmarkEnd w:id="3"/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</w:t>
      </w:r>
      <w:r w:rsidR="006179B2">
        <w:rPr>
          <w:sz w:val="22"/>
          <w:szCs w:val="22"/>
        </w:rPr>
        <w:t>___</w:t>
      </w:r>
      <w:r w:rsidRPr="00531DD1">
        <w:rPr>
          <w:sz w:val="22"/>
          <w:szCs w:val="22"/>
        </w:rPr>
        <w:t>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</w:t>
      </w:r>
      <w:r w:rsidR="006179B2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3767F4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 xml:space="preserve">Si autorizza espressamente la Stazione Appaltante ad inviare eventuali comunicazioni relative alla procedura </w:t>
      </w:r>
    </w:p>
    <w:p w:rsidR="003767F4" w:rsidRDefault="003767F4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223BDE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D</w:t>
      </w:r>
      <w:r w:rsidR="00020918" w:rsidRPr="00531DD1">
        <w:rPr>
          <w:rFonts w:ascii="Times New Roman" w:hAnsi="Times New Roman"/>
          <w:i/>
          <w:iCs/>
          <w:sz w:val="22"/>
          <w:szCs w:val="22"/>
        </w:rPr>
        <w:t xml:space="preserve">ata                                                       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                       </w:t>
      </w:r>
      <w:r w:rsidR="00020918" w:rsidRPr="00531DD1">
        <w:rPr>
          <w:rFonts w:ascii="Times New Roman" w:hAnsi="Times New Roman"/>
          <w:i/>
          <w:iCs/>
          <w:sz w:val="22"/>
          <w:szCs w:val="22"/>
        </w:rPr>
        <w:t xml:space="preserve">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6179B2" w:rsidRDefault="006179B2" w:rsidP="009E7AB9">
      <w:pPr>
        <w:ind w:left="1418" w:right="567" w:hanging="851"/>
        <w:jc w:val="both"/>
        <w:rPr>
          <w:sz w:val="22"/>
          <w:szCs w:val="22"/>
        </w:rPr>
      </w:pPr>
    </w:p>
    <w:p w:rsidR="003767F4" w:rsidRDefault="003767F4" w:rsidP="009E7AB9">
      <w:pPr>
        <w:ind w:left="1418" w:right="567" w:hanging="851"/>
        <w:jc w:val="both"/>
        <w:rPr>
          <w:sz w:val="22"/>
          <w:szCs w:val="22"/>
        </w:rPr>
      </w:pPr>
    </w:p>
    <w:p w:rsidR="006179B2" w:rsidRDefault="006179B2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p w:rsidR="003767F4" w:rsidRDefault="003767F4" w:rsidP="009E7AB9">
      <w:pPr>
        <w:ind w:left="1418" w:right="567" w:hanging="851"/>
        <w:jc w:val="both"/>
        <w:rPr>
          <w:sz w:val="2"/>
          <w:szCs w:val="2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C07227" w:rsidRPr="0037779B" w:rsidTr="00223BDE">
        <w:tc>
          <w:tcPr>
            <w:tcW w:w="9639" w:type="dxa"/>
          </w:tcPr>
          <w:p w:rsidR="00C07227" w:rsidRPr="00C9477F" w:rsidRDefault="00C07227" w:rsidP="006179B2">
            <w:pPr>
              <w:pStyle w:val="Pidipagina"/>
              <w:ind w:left="-39" w:right="-2" w:firstLine="39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 xml:space="preserve"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</w:t>
            </w:r>
            <w:r w:rsidRPr="00C9477F">
              <w:rPr>
                <w:sz w:val="20"/>
                <w:szCs w:val="20"/>
              </w:rPr>
              <w:lastRenderedPageBreak/>
              <w:t>del fornitore</w:t>
            </w:r>
          </w:p>
        </w:tc>
      </w:tr>
    </w:tbl>
    <w:p w:rsidR="00020918" w:rsidRPr="003767F4" w:rsidRDefault="00020918" w:rsidP="009E7AB9">
      <w:pPr>
        <w:ind w:left="1418" w:right="567" w:hanging="851"/>
        <w:jc w:val="both"/>
        <w:rPr>
          <w:sz w:val="2"/>
          <w:szCs w:val="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sectPr w:rsidR="00217A73" w:rsidSect="00ED34D3">
      <w:headerReference w:type="even" r:id="rId9"/>
      <w:headerReference w:type="default" r:id="rId10"/>
      <w:footerReference w:type="even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21A4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3BDE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767F4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41D4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179B2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56F1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07945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FA901-5063-4480-B843-462A0149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289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Stefano Rigon</cp:lastModifiedBy>
  <cp:revision>7</cp:revision>
  <cp:lastPrinted>2022-01-17T15:18:00Z</cp:lastPrinted>
  <dcterms:created xsi:type="dcterms:W3CDTF">2022-01-17T15:19:00Z</dcterms:created>
  <dcterms:modified xsi:type="dcterms:W3CDTF">2022-01-19T11:12:00Z</dcterms:modified>
</cp:coreProperties>
</file>