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B924B7" w:rsidRDefault="004B5419" w:rsidP="00B924B7">
      <w:pPr>
        <w:spacing w:after="120"/>
        <w:jc w:val="both"/>
        <w:rPr>
          <w:rFonts w:asciiTheme="minorHAnsi" w:hAnsiTheme="minorHAnsi" w:cstheme="minorHAnsi"/>
          <w:b/>
        </w:rPr>
      </w:pPr>
      <w:r w:rsidRPr="004B5419">
        <w:rPr>
          <w:rFonts w:asciiTheme="minorHAnsi" w:hAnsiTheme="minorHAnsi" w:cstheme="minorHAnsi"/>
          <w:b/>
        </w:rPr>
        <w:t>GARA 2022-362-TH – Indagine di mercato finalizzata ad un affidamento diretto per l’acquisto di attrezzature e servizi per progetto “Sviluppo della connettività WAN e LAN tra le sedi COT dell'azienda”, COT di Asiago e Schio, CIG 95503237DA - CUP H96G22000070006 PNRR - MISSIONE 6 - PUNTO 1.2</w:t>
      </w:r>
      <w:r w:rsidR="00B924B7" w:rsidRPr="00B924B7">
        <w:rPr>
          <w:rFonts w:asciiTheme="minorHAnsi" w:hAnsiTheme="minorHAnsi" w:cstheme="minorHAnsi"/>
          <w:b/>
        </w:rPr>
        <w:t>.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4373"/>
        <w:gridCol w:w="491"/>
        <w:gridCol w:w="1343"/>
        <w:gridCol w:w="1356"/>
      </w:tblGrid>
      <w:tr w:rsidR="004B5419" w:rsidRPr="003F3156" w:rsidTr="004B5419">
        <w:trPr>
          <w:trHeight w:val="31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F3156">
              <w:rPr>
                <w:rFonts w:ascii="Calibri" w:hAnsi="Calibri" w:cs="Calibri"/>
                <w:b/>
                <w:bCs/>
                <w:sz w:val="18"/>
              </w:rPr>
              <w:t xml:space="preserve">Codice 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F3156">
              <w:rPr>
                <w:rFonts w:ascii="Calibri" w:hAnsi="Calibri" w:cs="Calibri"/>
                <w:b/>
                <w:bCs/>
                <w:sz w:val="18"/>
              </w:rPr>
              <w:t>Descrizione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F3156">
              <w:rPr>
                <w:rFonts w:ascii="Calibri" w:hAnsi="Calibri" w:cs="Calibri"/>
                <w:b/>
                <w:bCs/>
                <w:sz w:val="18"/>
              </w:rPr>
              <w:t>N.</w:t>
            </w:r>
          </w:p>
        </w:tc>
        <w:tc>
          <w:tcPr>
            <w:tcW w:w="708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F3156">
              <w:rPr>
                <w:rFonts w:ascii="Calibri" w:hAnsi="Calibri" w:cs="Calibri"/>
                <w:b/>
                <w:bCs/>
                <w:sz w:val="18"/>
              </w:rPr>
              <w:t xml:space="preserve"> Unitario </w:t>
            </w:r>
          </w:p>
        </w:tc>
        <w:tc>
          <w:tcPr>
            <w:tcW w:w="71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F3156">
              <w:rPr>
                <w:rFonts w:ascii="Calibri" w:hAnsi="Calibri" w:cs="Calibri"/>
                <w:b/>
                <w:bCs/>
                <w:sz w:val="18"/>
              </w:rPr>
              <w:t xml:space="preserve"> Totale </w:t>
            </w: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JL429AC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Aruba 3810M 48GPoE+ 4SFP+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JL087A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 xml:space="preserve">Aruba X372 54VDC 1050W </w:t>
            </w:r>
            <w:proofErr w:type="spellStart"/>
            <w:r w:rsidRPr="003F3156">
              <w:rPr>
                <w:rFonts w:ascii="Calibri" w:hAnsi="Calibri" w:cs="Calibri"/>
                <w:sz w:val="18"/>
                <w:szCs w:val="20"/>
              </w:rPr>
              <w:t>Power</w:t>
            </w:r>
            <w:proofErr w:type="spellEnd"/>
            <w:r w:rsidRPr="003F3156">
              <w:rPr>
                <w:rFonts w:ascii="Calibri" w:hAnsi="Calibri" w:cs="Calibri"/>
                <w:sz w:val="18"/>
                <w:szCs w:val="20"/>
              </w:rPr>
              <w:t xml:space="preserve"> Supply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JL261AC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 xml:space="preserve">Aruba 2930F 24G </w:t>
            </w:r>
            <w:proofErr w:type="spellStart"/>
            <w:r w:rsidRPr="003F3156">
              <w:rPr>
                <w:rFonts w:ascii="Calibri" w:hAnsi="Calibri" w:cs="Calibri"/>
                <w:sz w:val="18"/>
                <w:szCs w:val="20"/>
              </w:rPr>
              <w:t>PoE</w:t>
            </w:r>
            <w:proofErr w:type="spellEnd"/>
            <w:r w:rsidRPr="003F3156">
              <w:rPr>
                <w:rFonts w:ascii="Calibri" w:hAnsi="Calibri" w:cs="Calibri"/>
                <w:sz w:val="18"/>
                <w:szCs w:val="20"/>
              </w:rPr>
              <w:t>+ 4SFP Switch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2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J4858D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 xml:space="preserve">Fornitura in opera Porta aggiuntiva HPE 1000Base-SX per </w:t>
            </w:r>
            <w:proofErr w:type="spellStart"/>
            <w:r w:rsidRPr="003F3156">
              <w:rPr>
                <w:rFonts w:ascii="Calibri" w:hAnsi="Calibri" w:cs="Calibri"/>
                <w:sz w:val="18"/>
                <w:szCs w:val="20"/>
              </w:rPr>
              <w:t>switch</w:t>
            </w:r>
            <w:proofErr w:type="spellEnd"/>
            <w:r w:rsidRPr="003F3156">
              <w:rPr>
                <w:rFonts w:ascii="Calibri" w:hAnsi="Calibri" w:cs="Calibri"/>
                <w:sz w:val="18"/>
                <w:szCs w:val="20"/>
              </w:rPr>
              <w:t xml:space="preserve"> di tipo da 1 a 6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12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J9151E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HPE X130 10G SFP+ LC LR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Transceiver</w:t>
            </w:r>
            <w:proofErr w:type="spellEnd"/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JD094B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Porta aggiuntiva HPE 10GBase-LR per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switch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di tipo da 1 a 6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HOPLCOM4050LC273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Fornitura in opera Bretella in fibra ottica - multimodale OM4 LC-LC lunghezza 5 metro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HOPLCOM4100LC273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Fornitura in opera Bretella in fibra ottica - multimodale OM4 LC-LC lunghezza 10 metro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F9030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Fornitura in opera Guida patch orizzontale altezza 1U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bookmarkStart w:id="1" w:name="_GoBack"/>
            <w:bookmarkEnd w:id="1"/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9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BUND PAN-24P C6 UTP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Patch Panel e accessori in rame - altezza 1 U non schermato, di tipo precaricato, equipaggiato con 24 porte RJ45 di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cat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. 6, per cavi UTP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cat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>. 6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F9100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Fornitura in opera Ripiano fisso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F9324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Armadi a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rack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- tetto con spazzole per ingresso cavi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15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48000C">
              <w:rPr>
                <w:rFonts w:ascii="Calibri" w:hAnsi="Calibri" w:cs="Calibri"/>
                <w:sz w:val="18"/>
              </w:rPr>
              <w:t>F8842CONSIP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Armadio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rack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di tipo </w:t>
            </w:r>
            <w:r>
              <w:rPr>
                <w:rFonts w:ascii="Calibri" w:hAnsi="Calibri" w:cs="Calibri"/>
                <w:sz w:val="18"/>
              </w:rPr>
              <w:t>3</w:t>
            </w:r>
            <w:r w:rsidRPr="003F3156">
              <w:rPr>
                <w:rFonts w:ascii="Calibri" w:hAnsi="Calibri" w:cs="Calibri"/>
                <w:sz w:val="18"/>
              </w:rPr>
              <w:t xml:space="preserve"> da 42U, profondo 800mm, di larghezza 800mmCompresivo di: Cavetti di messa a terra Striscia di alimentazione 6 prese UNEL con magnetotermico monofase 16A Anelli passacavi 40mm x 106 mm 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708" w:type="pct"/>
            <w:shd w:val="clear" w:color="auto" w:fill="FFFFFF" w:themeFill="background1"/>
            <w:noWrap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R2H28AC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Access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point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HPE per ambienti interni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lastRenderedPageBreak/>
              <w:t>C6CPCU020-444BB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Patch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cord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rame - U/UTP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Cat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>. 6 lunghezza 2 metro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C6CPCU050-444BB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Patch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cord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rame - U/UTP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Cat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>. 6 lunghezza 5 metro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C6CPCU100-444BB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 xml:space="preserve">Fornitura in opera Patch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cord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 xml:space="preserve"> rame - U/UTP </w:t>
            </w:r>
            <w:proofErr w:type="spellStart"/>
            <w:r w:rsidRPr="003F3156">
              <w:rPr>
                <w:rFonts w:ascii="Calibri" w:hAnsi="Calibri" w:cs="Calibri"/>
                <w:sz w:val="18"/>
              </w:rPr>
              <w:t>Cat</w:t>
            </w:r>
            <w:proofErr w:type="spellEnd"/>
            <w:r w:rsidRPr="003F3156">
              <w:rPr>
                <w:rFonts w:ascii="Calibri" w:hAnsi="Calibri" w:cs="Calibri"/>
                <w:sz w:val="18"/>
              </w:rPr>
              <w:t>. 6 lunghezza 10 metro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  <w:r w:rsidRPr="003F3156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4B5419" w:rsidRPr="003F3156" w:rsidTr="004B5419">
        <w:trPr>
          <w:trHeight w:val="650"/>
        </w:trPr>
        <w:tc>
          <w:tcPr>
            <w:tcW w:w="1013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FG-200F-BDL-950-12</w:t>
            </w:r>
          </w:p>
        </w:tc>
        <w:tc>
          <w:tcPr>
            <w:tcW w:w="2305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rPr>
                <w:rFonts w:ascii="Calibri" w:hAnsi="Calibri" w:cs="Calibri"/>
                <w:sz w:val="18"/>
                <w:szCs w:val="20"/>
              </w:rPr>
            </w:pPr>
            <w:r w:rsidRPr="005D324C">
              <w:rPr>
                <w:rFonts w:ascii="Calibri" w:hAnsi="Calibri" w:cs="Calibri"/>
                <w:sz w:val="18"/>
                <w:szCs w:val="20"/>
              </w:rPr>
              <w:t xml:space="preserve">FortiGate-200F Hardware plus 1 </w:t>
            </w:r>
            <w:proofErr w:type="spellStart"/>
            <w:r w:rsidRPr="005D324C">
              <w:rPr>
                <w:rFonts w:ascii="Calibri" w:hAnsi="Calibri" w:cs="Calibri"/>
                <w:sz w:val="18"/>
                <w:szCs w:val="20"/>
              </w:rPr>
              <w:t>Year</w:t>
            </w:r>
            <w:proofErr w:type="spellEnd"/>
            <w:r w:rsidRPr="005D324C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proofErr w:type="spellStart"/>
            <w:r w:rsidRPr="005D324C">
              <w:rPr>
                <w:rFonts w:ascii="Calibri" w:hAnsi="Calibri" w:cs="Calibri"/>
                <w:sz w:val="18"/>
                <w:szCs w:val="20"/>
              </w:rPr>
              <w:t>FortiCare</w:t>
            </w:r>
            <w:proofErr w:type="spellEnd"/>
            <w:r w:rsidRPr="005D324C">
              <w:rPr>
                <w:rFonts w:ascii="Calibri" w:hAnsi="Calibri" w:cs="Calibri"/>
                <w:sz w:val="18"/>
                <w:szCs w:val="20"/>
              </w:rPr>
              <w:t xml:space="preserve"> Premium and </w:t>
            </w:r>
            <w:proofErr w:type="spellStart"/>
            <w:r w:rsidRPr="005D324C">
              <w:rPr>
                <w:rFonts w:ascii="Calibri" w:hAnsi="Calibri" w:cs="Calibri"/>
                <w:sz w:val="18"/>
                <w:szCs w:val="20"/>
              </w:rPr>
              <w:t>FortiGuard</w:t>
            </w:r>
            <w:proofErr w:type="spellEnd"/>
            <w:r w:rsidRPr="005D324C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proofErr w:type="spellStart"/>
            <w:r w:rsidRPr="005D324C">
              <w:rPr>
                <w:rFonts w:ascii="Calibri" w:hAnsi="Calibri" w:cs="Calibri"/>
                <w:sz w:val="18"/>
                <w:szCs w:val="20"/>
              </w:rPr>
              <w:t>Unified</w:t>
            </w:r>
            <w:proofErr w:type="spellEnd"/>
            <w:r w:rsidRPr="005D324C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proofErr w:type="spellStart"/>
            <w:r w:rsidRPr="005D324C">
              <w:rPr>
                <w:rFonts w:ascii="Calibri" w:hAnsi="Calibri" w:cs="Calibri"/>
                <w:sz w:val="18"/>
                <w:szCs w:val="20"/>
              </w:rPr>
              <w:t>Threat</w:t>
            </w:r>
            <w:proofErr w:type="spellEnd"/>
            <w:r w:rsidRPr="005D324C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proofErr w:type="spellStart"/>
            <w:r w:rsidRPr="005D324C">
              <w:rPr>
                <w:rFonts w:ascii="Calibri" w:hAnsi="Calibri" w:cs="Calibri"/>
                <w:sz w:val="18"/>
                <w:szCs w:val="20"/>
              </w:rPr>
              <w:t>Protection</w:t>
            </w:r>
            <w:proofErr w:type="spellEnd"/>
            <w:r w:rsidRPr="005D324C">
              <w:rPr>
                <w:rFonts w:ascii="Calibri" w:hAnsi="Calibri" w:cs="Calibri"/>
                <w:sz w:val="18"/>
                <w:szCs w:val="20"/>
              </w:rPr>
              <w:t xml:space="preserve"> (UTP)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3F3156">
              <w:rPr>
                <w:rFonts w:ascii="Calibri" w:hAnsi="Calibri" w:cs="Calibri"/>
                <w:sz w:val="18"/>
                <w:szCs w:val="20"/>
              </w:rPr>
              <w:t>4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4B5419" w:rsidRPr="003F3156" w:rsidRDefault="004B5419" w:rsidP="00AF559D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</w:tbl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4B5419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4B5419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B541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B0183-403B-42DD-97CF-32A35E1B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2181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39</cp:revision>
  <cp:lastPrinted>2020-10-23T08:04:00Z</cp:lastPrinted>
  <dcterms:created xsi:type="dcterms:W3CDTF">2020-10-23T08:02:00Z</dcterms:created>
  <dcterms:modified xsi:type="dcterms:W3CDTF">2022-12-16T07:47:00Z</dcterms:modified>
</cp:coreProperties>
</file>