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FD36BD" w:rsidRPr="00FD36BD" w:rsidRDefault="00020918" w:rsidP="00FD36BD">
      <w:pPr>
        <w:spacing w:before="120"/>
        <w:ind w:left="1560" w:right="140" w:hanging="993"/>
        <w:jc w:val="both"/>
        <w:rPr>
          <w:rStyle w:val="Enfasigrassetto"/>
          <w:b w:val="0"/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FD36BD">
        <w:rPr>
          <w:sz w:val="22"/>
          <w:szCs w:val="22"/>
        </w:rPr>
        <w:t xml:space="preserve">   </w:t>
      </w:r>
      <w:bookmarkStart w:id="0" w:name="_GoBack"/>
      <w:bookmarkEnd w:id="0"/>
      <w:r w:rsidR="00FD36BD" w:rsidRPr="00B972BB">
        <w:rPr>
          <w:sz w:val="22"/>
          <w:szCs w:val="22"/>
        </w:rPr>
        <w:t xml:space="preserve">Avviso indagine di mercato per la fornitura </w:t>
      </w:r>
      <w:r w:rsidR="00FD36BD" w:rsidRPr="00FD36BD">
        <w:rPr>
          <w:rStyle w:val="Enfasigrassetto"/>
          <w:b w:val="0"/>
          <w:sz w:val="22"/>
          <w:szCs w:val="22"/>
        </w:rPr>
        <w:t xml:space="preserve">di materiale di consumo per pompe di irrigazione e aspirazione </w:t>
      </w:r>
      <w:proofErr w:type="spellStart"/>
      <w:r w:rsidR="00FD36BD" w:rsidRPr="00FD36BD">
        <w:rPr>
          <w:rStyle w:val="Enfasigrassetto"/>
          <w:b w:val="0"/>
          <w:sz w:val="22"/>
          <w:szCs w:val="22"/>
        </w:rPr>
        <w:t>Endoflow</w:t>
      </w:r>
      <w:proofErr w:type="spellEnd"/>
      <w:r w:rsidR="00FD36BD" w:rsidRPr="00FD36BD">
        <w:rPr>
          <w:rStyle w:val="Enfasigrassetto"/>
          <w:b w:val="0"/>
          <w:sz w:val="22"/>
          <w:szCs w:val="22"/>
        </w:rPr>
        <w:t xml:space="preserve"> ® II di proprietà.  </w:t>
      </w:r>
    </w:p>
    <w:p w:rsidR="00FD36BD" w:rsidRPr="00B972BB" w:rsidRDefault="00FD36BD" w:rsidP="00FD36BD">
      <w:pPr>
        <w:spacing w:before="120"/>
        <w:ind w:left="993" w:right="140" w:hanging="993"/>
        <w:jc w:val="center"/>
        <w:rPr>
          <w:b/>
          <w:sz w:val="22"/>
          <w:szCs w:val="22"/>
        </w:rPr>
      </w:pPr>
      <w:r w:rsidRPr="00543A68">
        <w:rPr>
          <w:b/>
          <w:sz w:val="22"/>
          <w:szCs w:val="22"/>
        </w:rPr>
        <w:t>GARA N. 202</w:t>
      </w:r>
      <w:r>
        <w:rPr>
          <w:b/>
          <w:sz w:val="22"/>
          <w:szCs w:val="22"/>
        </w:rPr>
        <w:t>1-132</w:t>
      </w:r>
      <w:r w:rsidRPr="00543A68">
        <w:rPr>
          <w:b/>
          <w:sz w:val="22"/>
          <w:szCs w:val="22"/>
        </w:rPr>
        <w:t>-BAS</w:t>
      </w:r>
    </w:p>
    <w:p w:rsidR="00FD36BD" w:rsidRPr="00B972BB" w:rsidRDefault="00FD36BD" w:rsidP="00FD36BD">
      <w:pPr>
        <w:ind w:left="851" w:hanging="851"/>
        <w:jc w:val="center"/>
        <w:rPr>
          <w:sz w:val="22"/>
          <w:szCs w:val="22"/>
        </w:rPr>
      </w:pPr>
    </w:p>
    <w:p w:rsidR="006925FD" w:rsidRDefault="006925FD" w:rsidP="00FD36BD">
      <w:pPr>
        <w:spacing w:before="120"/>
        <w:ind w:left="993" w:right="140" w:hanging="993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3F2E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D36BD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ocId w14:val="42DA9162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19</cp:revision>
  <cp:lastPrinted>2018-07-02T06:35:00Z</cp:lastPrinted>
  <dcterms:created xsi:type="dcterms:W3CDTF">2019-07-11T13:54:00Z</dcterms:created>
  <dcterms:modified xsi:type="dcterms:W3CDTF">2021-05-03T07:02:00Z</dcterms:modified>
</cp:coreProperties>
</file>