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FB2079">
        <w:rPr>
          <w:sz w:val="22"/>
          <w:szCs w:val="22"/>
        </w:rPr>
        <w:t>95216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FB2079">
        <w:rPr>
          <w:sz w:val="22"/>
          <w:szCs w:val="22"/>
        </w:rPr>
        <w:t>10</w:t>
      </w:r>
      <w:bookmarkStart w:id="0" w:name="_GoBack"/>
      <w:bookmarkEnd w:id="0"/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1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FB2079">
        <w:rPr>
          <w:b/>
          <w:i/>
          <w:color w:val="FF0000"/>
        </w:rPr>
        <w:t xml:space="preserve">RETTIFICATO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GARA 2020-381-</w:t>
      </w:r>
      <w:r w:rsidRPr="00EC290F">
        <w:rPr>
          <w:rFonts w:asciiTheme="minorHAnsi" w:hAnsiTheme="minorHAnsi" w:cstheme="minorHAnsi"/>
          <w:b/>
        </w:rPr>
        <w:t xml:space="preserve">TH </w:t>
      </w:r>
      <w:r>
        <w:rPr>
          <w:rFonts w:asciiTheme="minorHAnsi" w:hAnsiTheme="minorHAnsi" w:cstheme="minorHAnsi"/>
          <w:b/>
        </w:rPr>
        <w:t>- P</w:t>
      </w:r>
      <w:r w:rsidRPr="00075357">
        <w:rPr>
          <w:rFonts w:asciiTheme="minorHAnsi" w:hAnsiTheme="minorHAnsi" w:cstheme="minorHAnsi"/>
          <w:b/>
        </w:rPr>
        <w:t xml:space="preserve">rocedura </w:t>
      </w:r>
      <w:r>
        <w:rPr>
          <w:rFonts w:asciiTheme="minorHAnsi" w:hAnsiTheme="minorHAnsi" w:cstheme="minorHAnsi"/>
          <w:b/>
        </w:rPr>
        <w:t xml:space="preserve">di affidamento diretto </w:t>
      </w:r>
      <w:r w:rsidRPr="00075357">
        <w:rPr>
          <w:rFonts w:asciiTheme="minorHAnsi" w:hAnsiTheme="minorHAnsi" w:cstheme="minorHAnsi"/>
          <w:b/>
        </w:rPr>
        <w:t>per</w:t>
      </w:r>
      <w:r>
        <w:rPr>
          <w:rFonts w:asciiTheme="minorHAnsi" w:hAnsiTheme="minorHAnsi" w:cstheme="minorHAnsi"/>
          <w:b/>
        </w:rPr>
        <w:t xml:space="preserve"> </w:t>
      </w:r>
      <w:proofErr w:type="gramStart"/>
      <w:r>
        <w:rPr>
          <w:rFonts w:asciiTheme="minorHAnsi" w:hAnsiTheme="minorHAnsi" w:cstheme="minorHAnsi"/>
          <w:b/>
        </w:rPr>
        <w:t>l’</w:t>
      </w:r>
      <w:r w:rsidRPr="0007535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</w:t>
      </w:r>
      <w:r w:rsidRPr="00C64460">
        <w:rPr>
          <w:rFonts w:asciiTheme="minorHAnsi" w:hAnsiTheme="minorHAnsi" w:cstheme="minorHAnsi"/>
          <w:b/>
        </w:rPr>
        <w:t>cquisizione</w:t>
      </w:r>
      <w:proofErr w:type="gramEnd"/>
      <w:r>
        <w:rPr>
          <w:rFonts w:asciiTheme="minorHAnsi" w:hAnsiTheme="minorHAnsi" w:cstheme="minorHAnsi"/>
          <w:b/>
        </w:rPr>
        <w:t xml:space="preserve"> di </w:t>
      </w:r>
      <w:r w:rsidRPr="00F4694B">
        <w:rPr>
          <w:rFonts w:asciiTheme="minorHAnsi" w:hAnsiTheme="minorHAnsi" w:cstheme="minorHAnsi"/>
          <w:b/>
        </w:rPr>
        <w:t>licenze Enterprise Bundle per SAN</w:t>
      </w:r>
      <w:r>
        <w:rPr>
          <w:rFonts w:asciiTheme="minorHAnsi" w:hAnsiTheme="minorHAnsi" w:cstheme="minorHAnsi"/>
          <w:b/>
        </w:rPr>
        <w:t>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9538" w:type="dxa"/>
        <w:jc w:val="center"/>
        <w:tblLook w:val="04A0" w:firstRow="1" w:lastRow="0" w:firstColumn="1" w:lastColumn="0" w:noHBand="0" w:noVBand="1"/>
      </w:tblPr>
      <w:tblGrid>
        <w:gridCol w:w="4880"/>
        <w:gridCol w:w="997"/>
        <w:gridCol w:w="1532"/>
        <w:gridCol w:w="1473"/>
        <w:gridCol w:w="656"/>
      </w:tblGrid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Servizio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q.tà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73" w:type="dxa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6" w:type="dxa"/>
            <w:vAlign w:val="center"/>
          </w:tcPr>
          <w:p w:rsidR="00160729" w:rsidRDefault="00160729" w:rsidP="00160729">
            <w:pPr>
              <w:jc w:val="center"/>
            </w:pPr>
            <w:r>
              <w:t>IVA %</w:t>
            </w:r>
          </w:p>
        </w:tc>
      </w:tr>
      <w:tr w:rsidR="00160729" w:rsidRPr="008D27FB" w:rsidTr="00160729">
        <w:trPr>
          <w:trHeight w:val="1909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 xml:space="preserve">(#7498) SAN24B-6 8 Port 16Gbps SW Upgrade - </w:t>
            </w:r>
            <w:proofErr w:type="spellStart"/>
            <w:r w:rsidRPr="008D27FB">
              <w:rPr>
                <w:rFonts w:cstheme="minorHAnsi"/>
              </w:rPr>
              <w:t>This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feature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enables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additional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 for </w:t>
            </w:r>
            <w:proofErr w:type="spellStart"/>
            <w:r w:rsidRPr="008D27FB">
              <w:rPr>
                <w:rFonts w:cstheme="minorHAnsi"/>
              </w:rPr>
              <w:t>ports</w:t>
            </w:r>
            <w:proofErr w:type="spellEnd"/>
            <w:r w:rsidRPr="008D27FB">
              <w:rPr>
                <w:rFonts w:cstheme="minorHAnsi"/>
              </w:rPr>
              <w:t xml:space="preserve"> 8 to 15 (first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) or </w:t>
            </w:r>
            <w:proofErr w:type="spellStart"/>
            <w:r w:rsidRPr="008D27FB">
              <w:rPr>
                <w:rFonts w:cstheme="minorHAnsi"/>
              </w:rPr>
              <w:t>ports</w:t>
            </w:r>
            <w:proofErr w:type="spellEnd"/>
            <w:r w:rsidRPr="008D27FB">
              <w:rPr>
                <w:rFonts w:cstheme="minorHAnsi"/>
              </w:rPr>
              <w:t xml:space="preserve"> 16 to 23 (</w:t>
            </w:r>
            <w:proofErr w:type="spellStart"/>
            <w:r w:rsidRPr="008D27FB">
              <w:rPr>
                <w:rFonts w:cstheme="minorHAnsi"/>
              </w:rPr>
              <w:t>second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). Note </w:t>
            </w:r>
            <w:proofErr w:type="spellStart"/>
            <w:r w:rsidRPr="008D27FB">
              <w:rPr>
                <w:rFonts w:cstheme="minorHAnsi"/>
              </w:rPr>
              <w:t>that</w:t>
            </w:r>
            <w:proofErr w:type="spellEnd"/>
            <w:r w:rsidRPr="008D27FB">
              <w:rPr>
                <w:rFonts w:cstheme="minorHAnsi"/>
              </w:rPr>
              <w:t xml:space="preserve"> the first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designated</w:t>
            </w:r>
            <w:proofErr w:type="spellEnd"/>
            <w:r w:rsidRPr="008D27FB">
              <w:rPr>
                <w:rFonts w:cstheme="minorHAnsi"/>
              </w:rPr>
              <w:t xml:space="preserve"> a sport zero and the last porti s </w:t>
            </w:r>
            <w:proofErr w:type="spellStart"/>
            <w:r w:rsidRPr="008D27FB">
              <w:rPr>
                <w:rFonts w:cstheme="minorHAnsi"/>
              </w:rPr>
              <w:t>designated</w:t>
            </w:r>
            <w:proofErr w:type="spellEnd"/>
            <w:r w:rsidRPr="008D27FB">
              <w:rPr>
                <w:rFonts w:cstheme="minorHAnsi"/>
              </w:rPr>
              <w:t xml:space="preserve"> a sport 23. </w:t>
            </w:r>
            <w:proofErr w:type="spellStart"/>
            <w:r w:rsidRPr="008D27FB">
              <w:rPr>
                <w:rFonts w:cstheme="minorHAnsi"/>
              </w:rPr>
              <w:t>It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includes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16Gbps SW SFP </w:t>
            </w:r>
            <w:proofErr w:type="spellStart"/>
            <w:r w:rsidRPr="008D27FB">
              <w:rPr>
                <w:rFonts w:cstheme="minorHAnsi"/>
              </w:rPr>
              <w:t>transceivers</w:t>
            </w:r>
            <w:proofErr w:type="spellEnd"/>
            <w:r w:rsidRPr="008D27FB">
              <w:rPr>
                <w:rFonts w:cstheme="minorHAnsi"/>
              </w:rPr>
              <w:t xml:space="preserve">. </w:t>
            </w:r>
          </w:p>
        </w:tc>
        <w:tc>
          <w:tcPr>
            <w:tcW w:w="997" w:type="dxa"/>
            <w:vAlign w:val="center"/>
          </w:tcPr>
          <w:p w:rsidR="00160729" w:rsidRPr="008D27FB" w:rsidRDefault="00323F05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  <w:r w:rsidRPr="00FB2079">
              <w:rPr>
                <w:rFonts w:cstheme="minorHAnsi"/>
                <w:color w:val="FF0000"/>
              </w:rPr>
              <w:t>2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 xml:space="preserve">(#2612) SFP+ </w:t>
            </w:r>
            <w:proofErr w:type="spellStart"/>
            <w:r w:rsidRPr="008D27FB">
              <w:rPr>
                <w:rFonts w:cstheme="minorHAnsi"/>
              </w:rPr>
              <w:t>Transceiver</w:t>
            </w:r>
            <w:proofErr w:type="spellEnd"/>
            <w:r w:rsidRPr="008D27FB">
              <w:rPr>
                <w:rFonts w:cstheme="minorHAnsi"/>
              </w:rPr>
              <w:t xml:space="preserve"> 16 </w:t>
            </w:r>
            <w:proofErr w:type="spellStart"/>
            <w:r w:rsidRPr="008D27FB">
              <w:rPr>
                <w:rFonts w:cstheme="minorHAnsi"/>
              </w:rPr>
              <w:t>Gbps</w:t>
            </w:r>
            <w:proofErr w:type="spellEnd"/>
            <w:r w:rsidRPr="008D27FB">
              <w:rPr>
                <w:rFonts w:cstheme="minorHAnsi"/>
              </w:rPr>
              <w:t xml:space="preserve"> 10Km LW</w:t>
            </w:r>
          </w:p>
        </w:tc>
        <w:tc>
          <w:tcPr>
            <w:tcW w:w="997" w:type="dxa"/>
            <w:vAlign w:val="center"/>
          </w:tcPr>
          <w:p w:rsidR="00160729" w:rsidRPr="008D27FB" w:rsidRDefault="00323F05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FB2079">
              <w:rPr>
                <w:rFonts w:cstheme="minorHAnsi"/>
                <w:color w:val="FF0000"/>
              </w:rPr>
              <w:t>4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>(#5835) OM3 Cable LC/LC 5m</w:t>
            </w:r>
          </w:p>
        </w:tc>
        <w:tc>
          <w:tcPr>
            <w:tcW w:w="997" w:type="dxa"/>
            <w:vAlign w:val="center"/>
          </w:tcPr>
          <w:p w:rsidR="00160729" w:rsidRPr="008D27FB" w:rsidRDefault="00323F05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FB2079">
              <w:rPr>
                <w:rFonts w:cstheme="minorHAnsi"/>
                <w:color w:val="FF0000"/>
              </w:rPr>
              <w:t>12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60729" w:rsidRPr="008D27FB" w:rsidTr="00160729">
        <w:trPr>
          <w:trHeight w:val="1460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>(#7422) SAN24B-6 Enterprise Bundle (</w:t>
            </w:r>
            <w:proofErr w:type="spellStart"/>
            <w:r w:rsidRPr="008D27FB">
              <w:rPr>
                <w:rFonts w:cstheme="minorHAnsi"/>
              </w:rPr>
              <w:t>This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feature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enables</w:t>
            </w:r>
            <w:proofErr w:type="spellEnd"/>
            <w:r w:rsidRPr="008D27FB">
              <w:rPr>
                <w:rFonts w:cstheme="minorHAnsi"/>
              </w:rPr>
              <w:t xml:space="preserve"> the </w:t>
            </w:r>
            <w:proofErr w:type="spellStart"/>
            <w:r w:rsidRPr="008D27FB">
              <w:rPr>
                <w:rFonts w:cstheme="minorHAnsi"/>
              </w:rPr>
              <w:t>following</w:t>
            </w:r>
            <w:proofErr w:type="spellEnd"/>
            <w:r w:rsidRPr="008D27FB">
              <w:rPr>
                <w:rFonts w:cstheme="minorHAnsi"/>
              </w:rPr>
              <w:t xml:space="preserve">: </w:t>
            </w:r>
            <w:proofErr w:type="spellStart"/>
            <w:r w:rsidRPr="008D27FB">
              <w:rPr>
                <w:rFonts w:cstheme="minorHAnsi"/>
              </w:rPr>
              <w:t>Trunking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, Extended </w:t>
            </w:r>
            <w:proofErr w:type="spellStart"/>
            <w:r w:rsidRPr="008D27FB">
              <w:rPr>
                <w:rFonts w:cstheme="minorHAnsi"/>
              </w:rPr>
              <w:t>Fabric</w:t>
            </w:r>
            <w:proofErr w:type="spellEnd"/>
            <w:r w:rsidRPr="008D27FB">
              <w:rPr>
                <w:rFonts w:cstheme="minorHAnsi"/>
              </w:rPr>
              <w:t xml:space="preserve">, and </w:t>
            </w:r>
            <w:proofErr w:type="spellStart"/>
            <w:r w:rsidRPr="008D27FB">
              <w:rPr>
                <w:rFonts w:cstheme="minorHAnsi"/>
              </w:rPr>
              <w:t>Fabric</w:t>
            </w:r>
            <w:proofErr w:type="spellEnd"/>
            <w:r w:rsidRPr="008D27FB">
              <w:rPr>
                <w:rFonts w:cstheme="minorHAnsi"/>
              </w:rPr>
              <w:t xml:space="preserve"> Vision)</w:t>
            </w:r>
          </w:p>
        </w:tc>
        <w:tc>
          <w:tcPr>
            <w:tcW w:w="997" w:type="dxa"/>
            <w:vAlign w:val="center"/>
          </w:tcPr>
          <w:p w:rsidR="00160729" w:rsidRPr="008D27FB" w:rsidRDefault="00323F05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FB2079">
              <w:rPr>
                <w:rFonts w:cstheme="minorHAnsi"/>
                <w:color w:val="FF0000"/>
              </w:rPr>
              <w:t>2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bookmarkEnd w:id="1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4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3F05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079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7BF28-2E90-40B0-BFE5-CDDD0328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965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2</cp:revision>
  <cp:lastPrinted>2020-10-23T08:04:00Z</cp:lastPrinted>
  <dcterms:created xsi:type="dcterms:W3CDTF">2020-12-10T09:18:00Z</dcterms:created>
  <dcterms:modified xsi:type="dcterms:W3CDTF">2020-12-10T09:18:00Z</dcterms:modified>
</cp:coreProperties>
</file>